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DDDE8" w14:textId="61152AE9" w:rsidR="003438C1" w:rsidRDefault="003438C1" w:rsidP="003438C1">
      <w:pPr>
        <w:spacing w:after="0" w:line="480" w:lineRule="auto"/>
        <w:ind w:firstLine="720"/>
      </w:pPr>
      <w:r>
        <w:t xml:space="preserve">For this assignment, </w:t>
      </w:r>
      <w:r>
        <w:t xml:space="preserve">after looking through my assignment </w:t>
      </w:r>
      <w:r w:rsidR="00C676C8">
        <w:t>two</w:t>
      </w:r>
      <w:r>
        <w:t xml:space="preserve"> literature, I </w:t>
      </w:r>
      <w:r>
        <w:t>narrowed my focus to how and why equity leadership models influence the reform of science, technology, engineering and mathematics (STEM) education for the underrepresented students. STEM fields are important but systemic barriers stop many students from minority groups from choosing them. Equity in education is important because it helps to achieve social justice and provide equal opportunities for underrepresented groups. Equity is especially important in STEM education where the representation of marginalized groups remains low despite efforts to increase it.</w:t>
      </w:r>
    </w:p>
    <w:p w14:paraId="14E6F1C3" w14:textId="77777777" w:rsidR="003438C1" w:rsidRDefault="003438C1" w:rsidP="003438C1">
      <w:pPr>
        <w:spacing w:after="0" w:line="480" w:lineRule="auto"/>
        <w:ind w:firstLine="720"/>
      </w:pPr>
      <w:r>
        <w:t>Equity-centered leadership holds the key to tackle these systemic inequities but the how and why of its application in practice within STEM education reform remains underexplored. Nevertheless, there is still a lack of knowledge on how leaders enact systemic alterations to these inequities, what motivates them to select certain approaches, and what drives their choices.</w:t>
      </w:r>
    </w:p>
    <w:p w14:paraId="7AD58F91" w14:textId="77777777" w:rsidR="003438C1" w:rsidRDefault="003438C1" w:rsidP="003438C1">
      <w:pPr>
        <w:spacing w:after="0" w:line="480" w:lineRule="auto"/>
        <w:ind w:firstLine="720"/>
      </w:pPr>
      <w:r>
        <w:t>This study aims to investigate how equity-minded leaders, prepared through Social Justice Leadership Preparation Programs (SLPPs), tackle inequities in STEM education. It aims to gain insights into the reasons behind the strategies used, the challenges that arise when trying to close these STEM inclusion gaps. Focusing on the connection between leadership preparation and STEM reform, this research provides missing links on how particular type of training is translated into real leadership behaviors.</w:t>
      </w:r>
    </w:p>
    <w:p w14:paraId="6DF1A3AF" w14:textId="77777777" w:rsidR="003438C1" w:rsidRDefault="003438C1" w:rsidP="003438C1">
      <w:pPr>
        <w:spacing w:after="0" w:line="480" w:lineRule="auto"/>
        <w:ind w:firstLine="720"/>
      </w:pPr>
      <w:r>
        <w:t>This study will help to answer the following questions: How do equity leaders incorporate inclusion into the process of changing STEM education for students from disadvantaged groups? Why do they select certain strategies and how do they make such decisions? To answer these questions, the study aims to capture the real stories of equity-focused leaders and how they navigate their practices in order to improve the experience of marginalized students in STEM fields.</w:t>
      </w:r>
    </w:p>
    <w:p w14:paraId="7E8B25CC" w14:textId="6A217412" w:rsidR="003F5492" w:rsidRDefault="003438C1" w:rsidP="003438C1">
      <w:pPr>
        <w:spacing w:after="0" w:line="480" w:lineRule="auto"/>
        <w:ind w:firstLine="720"/>
      </w:pPr>
      <w:r>
        <w:t xml:space="preserve">Equity-centered leadership and STEM reform are usually addressed in the literature separately, and rarely are these domains interconnected or specific recommendations for applying inclusive </w:t>
      </w:r>
      <w:r>
        <w:lastRenderedPageBreak/>
        <w:t>practices in STEM are provided. By addressing this gap, the research will contribute to the theoretical development and provide practical recommendations to enable educational leaders, shape policies, and effect change. In the end, the study is dedicated to equal chances for everyone in STEM education and therefore for the success of these fields for everybody.</w:t>
      </w:r>
    </w:p>
    <w:p w14:paraId="427BF369" w14:textId="77777777" w:rsidR="00C676C8" w:rsidRDefault="00C676C8" w:rsidP="00C676C8">
      <w:pPr>
        <w:spacing w:after="0" w:line="240" w:lineRule="auto"/>
      </w:pPr>
      <w:r>
        <w:t xml:space="preserve">Reference </w:t>
      </w:r>
    </w:p>
    <w:p w14:paraId="0FD67A25" w14:textId="77777777" w:rsidR="00C676C8" w:rsidRDefault="00C676C8" w:rsidP="00C676C8">
      <w:pPr>
        <w:spacing w:after="0" w:line="240" w:lineRule="auto"/>
      </w:pPr>
      <w:proofErr w:type="spellStart"/>
      <w:r>
        <w:t>Thessin</w:t>
      </w:r>
      <w:proofErr w:type="spellEnd"/>
      <w:r>
        <w:t xml:space="preserve">, R. A., </w:t>
      </w:r>
      <w:proofErr w:type="spellStart"/>
      <w:r>
        <w:t>Tekleselassie</w:t>
      </w:r>
      <w:proofErr w:type="spellEnd"/>
      <w:r>
        <w:t xml:space="preserve">, A. A., Trimmer, L. B., Shepard, S. D., &amp; Clayton, J. K. (2024). Leveraging a </w:t>
      </w:r>
    </w:p>
    <w:p w14:paraId="3218950A" w14:textId="77777777" w:rsidR="00C676C8" w:rsidRDefault="00C676C8" w:rsidP="00C676C8">
      <w:pPr>
        <w:spacing w:after="0" w:line="240" w:lineRule="auto"/>
      </w:pPr>
      <w:r>
        <w:t xml:space="preserve">Candidate Assessment System to Develop an Equity-Centered School Leadership Pipeline Through a </w:t>
      </w:r>
    </w:p>
    <w:p w14:paraId="741A71ED" w14:textId="1CA454E1" w:rsidR="00C676C8" w:rsidRDefault="00C676C8" w:rsidP="00C676C8">
      <w:pPr>
        <w:spacing w:after="0" w:line="240" w:lineRule="auto"/>
      </w:pPr>
      <w:r>
        <w:t xml:space="preserve">University–District Partnership. Education Sciences, 14(12), 1408. </w:t>
      </w:r>
      <w:r w:rsidRPr="00C676C8">
        <w:t>https://doi.org/10.3390/educsci14121408</w:t>
      </w:r>
    </w:p>
    <w:p w14:paraId="54CC00F1" w14:textId="77777777" w:rsidR="00C676C8" w:rsidRPr="00C676C8" w:rsidRDefault="00C676C8" w:rsidP="00C676C8"/>
    <w:sectPr w:rsidR="00C676C8" w:rsidRPr="00C676C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CFD43" w14:textId="77777777" w:rsidR="006A000C" w:rsidRDefault="006A000C" w:rsidP="003438C1">
      <w:pPr>
        <w:spacing w:after="0" w:line="240" w:lineRule="auto"/>
      </w:pPr>
      <w:r>
        <w:separator/>
      </w:r>
    </w:p>
  </w:endnote>
  <w:endnote w:type="continuationSeparator" w:id="0">
    <w:p w14:paraId="71B4D948" w14:textId="77777777" w:rsidR="006A000C" w:rsidRDefault="006A000C" w:rsidP="00343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49555" w14:textId="77777777" w:rsidR="006A000C" w:rsidRDefault="006A000C" w:rsidP="003438C1">
      <w:pPr>
        <w:spacing w:after="0" w:line="240" w:lineRule="auto"/>
      </w:pPr>
      <w:r>
        <w:separator/>
      </w:r>
    </w:p>
  </w:footnote>
  <w:footnote w:type="continuationSeparator" w:id="0">
    <w:p w14:paraId="50BDFFBD" w14:textId="77777777" w:rsidR="006A000C" w:rsidRDefault="006A000C" w:rsidP="00343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8FAC" w14:textId="0C27F9AD" w:rsidR="003438C1" w:rsidRDefault="003438C1">
    <w:pPr>
      <w:pStyle w:val="Header"/>
    </w:pPr>
    <w:r>
      <w:t>John King – BER 600 Assignment 3 – Refine the Topic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8C1"/>
    <w:rsid w:val="003438C1"/>
    <w:rsid w:val="003F5492"/>
    <w:rsid w:val="006A000C"/>
    <w:rsid w:val="00AB0536"/>
    <w:rsid w:val="00C676C8"/>
    <w:rsid w:val="00F4052E"/>
    <w:rsid w:val="00F96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E1451E"/>
  <w15:chartTrackingRefBased/>
  <w15:docId w15:val="{0C8E80D0-B914-442B-94EB-B646B30FE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38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38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38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38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38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38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38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38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38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38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38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38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38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38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38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38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38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38C1"/>
    <w:rPr>
      <w:rFonts w:eastAsiaTheme="majorEastAsia" w:cstheme="majorBidi"/>
      <w:color w:val="272727" w:themeColor="text1" w:themeTint="D8"/>
    </w:rPr>
  </w:style>
  <w:style w:type="paragraph" w:styleId="Title">
    <w:name w:val="Title"/>
    <w:basedOn w:val="Normal"/>
    <w:next w:val="Normal"/>
    <w:link w:val="TitleChar"/>
    <w:uiPriority w:val="10"/>
    <w:qFormat/>
    <w:rsid w:val="003438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38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38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38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38C1"/>
    <w:pPr>
      <w:spacing w:before="160"/>
      <w:jc w:val="center"/>
    </w:pPr>
    <w:rPr>
      <w:i/>
      <w:iCs/>
      <w:color w:val="404040" w:themeColor="text1" w:themeTint="BF"/>
    </w:rPr>
  </w:style>
  <w:style w:type="character" w:customStyle="1" w:styleId="QuoteChar">
    <w:name w:val="Quote Char"/>
    <w:basedOn w:val="DefaultParagraphFont"/>
    <w:link w:val="Quote"/>
    <w:uiPriority w:val="29"/>
    <w:rsid w:val="003438C1"/>
    <w:rPr>
      <w:i/>
      <w:iCs/>
      <w:color w:val="404040" w:themeColor="text1" w:themeTint="BF"/>
    </w:rPr>
  </w:style>
  <w:style w:type="paragraph" w:styleId="ListParagraph">
    <w:name w:val="List Paragraph"/>
    <w:basedOn w:val="Normal"/>
    <w:uiPriority w:val="34"/>
    <w:qFormat/>
    <w:rsid w:val="003438C1"/>
    <w:pPr>
      <w:ind w:left="720"/>
      <w:contextualSpacing/>
    </w:pPr>
  </w:style>
  <w:style w:type="character" w:styleId="IntenseEmphasis">
    <w:name w:val="Intense Emphasis"/>
    <w:basedOn w:val="DefaultParagraphFont"/>
    <w:uiPriority w:val="21"/>
    <w:qFormat/>
    <w:rsid w:val="003438C1"/>
    <w:rPr>
      <w:i/>
      <w:iCs/>
      <w:color w:val="2F5496" w:themeColor="accent1" w:themeShade="BF"/>
    </w:rPr>
  </w:style>
  <w:style w:type="paragraph" w:styleId="IntenseQuote">
    <w:name w:val="Intense Quote"/>
    <w:basedOn w:val="Normal"/>
    <w:next w:val="Normal"/>
    <w:link w:val="IntenseQuoteChar"/>
    <w:uiPriority w:val="30"/>
    <w:qFormat/>
    <w:rsid w:val="003438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38C1"/>
    <w:rPr>
      <w:i/>
      <w:iCs/>
      <w:color w:val="2F5496" w:themeColor="accent1" w:themeShade="BF"/>
    </w:rPr>
  </w:style>
  <w:style w:type="character" w:styleId="IntenseReference">
    <w:name w:val="Intense Reference"/>
    <w:basedOn w:val="DefaultParagraphFont"/>
    <w:uiPriority w:val="32"/>
    <w:qFormat/>
    <w:rsid w:val="003438C1"/>
    <w:rPr>
      <w:b/>
      <w:bCs/>
      <w:smallCaps/>
      <w:color w:val="2F5496" w:themeColor="accent1" w:themeShade="BF"/>
      <w:spacing w:val="5"/>
    </w:rPr>
  </w:style>
  <w:style w:type="paragraph" w:styleId="Header">
    <w:name w:val="header"/>
    <w:basedOn w:val="Normal"/>
    <w:link w:val="HeaderChar"/>
    <w:uiPriority w:val="99"/>
    <w:unhideWhenUsed/>
    <w:rsid w:val="003438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38C1"/>
  </w:style>
  <w:style w:type="paragraph" w:styleId="Footer">
    <w:name w:val="footer"/>
    <w:basedOn w:val="Normal"/>
    <w:link w:val="FooterChar"/>
    <w:uiPriority w:val="99"/>
    <w:unhideWhenUsed/>
    <w:rsid w:val="003438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38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410</Words>
  <Characters>2456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king</dc:creator>
  <cp:keywords/>
  <dc:description/>
  <cp:lastModifiedBy>John king</cp:lastModifiedBy>
  <cp:revision>1</cp:revision>
  <dcterms:created xsi:type="dcterms:W3CDTF">2025-01-28T14:33:00Z</dcterms:created>
  <dcterms:modified xsi:type="dcterms:W3CDTF">2025-01-28T14:48:00Z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43010b73-9f5b-4f84-909c-fb038d57f2d0</vt:lpwstr>
  </property>
</Properties>
</file>