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F7FEDC1" w14:textId="77777777" w:rsidR="00E71740" w:rsidRDefault="00000000">
      <w:pPr>
        <w:pStyle w:val="Heading1"/>
      </w:pPr>
      <w:bookmarkStart w:id="0" w:name="X3b22980a9da038f199ef4b84d9f5b38225a682d"/>
      <w:r>
        <w:t>Homework Assignment #5 - Foundations for Inference</w:t>
      </w:r>
    </w:p>
    <w:p w14:paraId="69D10DDB" w14:textId="77777777" w:rsidR="00E71740" w:rsidRDefault="00000000">
      <w:pPr>
        <w:pStyle w:val="Heading1"/>
      </w:pPr>
      <w:bookmarkStart w:id="1" w:name="unexpected-expense"/>
      <w:bookmarkEnd w:id="0"/>
      <w:r>
        <w:t>5.1 Unexpected expense</w:t>
      </w:r>
    </w:p>
    <w:p w14:paraId="140D776F" w14:textId="77777777" w:rsidR="00E71740" w:rsidRDefault="00000000">
      <w:r>
        <w:pict w14:anchorId="1E77729E">
          <v:rect id="_x0000_i1025" style="width:0;height:1.5pt" o:hralign="center" o:hrstd="t" o:hr="t"/>
        </w:pict>
      </w:r>
    </w:p>
    <w:p w14:paraId="63AB8DE0" w14:textId="77777777" w:rsidR="00E71740" w:rsidRDefault="00000000">
      <w:pPr>
        <w:pStyle w:val="FirstParagraph"/>
      </w:pPr>
      <w:r>
        <w:t>In a random sample 765 adults in the United States, 322 say they could not cover a $400 unexpected expense without borrowing money or going into debt.</w:t>
      </w:r>
    </w:p>
    <w:p w14:paraId="476EBF30" w14:textId="6770E582" w:rsidR="00E71740" w:rsidRDefault="00000000">
      <w:pPr>
        <w:numPr>
          <w:ilvl w:val="0"/>
          <w:numId w:val="2"/>
        </w:numPr>
      </w:pPr>
      <w:r>
        <w:t>What population is under consideration in the data set?</w:t>
      </w:r>
      <w:r w:rsidR="00E74A73">
        <w:t xml:space="preserve"> </w:t>
      </w:r>
      <w:r w:rsidR="00E74A73" w:rsidRPr="00E74A73">
        <w:rPr>
          <w:color w:val="FF0000"/>
        </w:rPr>
        <w:t>All U.S. adults</w:t>
      </w:r>
      <w:r w:rsidR="00E74A73">
        <w:rPr>
          <w:color w:val="FF0000"/>
        </w:rPr>
        <w:t>.</w:t>
      </w:r>
    </w:p>
    <w:p w14:paraId="7EA97517" w14:textId="4018DDE2" w:rsidR="00E71740" w:rsidRPr="00E74A73" w:rsidRDefault="00000000">
      <w:pPr>
        <w:numPr>
          <w:ilvl w:val="0"/>
          <w:numId w:val="2"/>
        </w:numPr>
        <w:rPr>
          <w:color w:val="FF0000"/>
        </w:rPr>
      </w:pPr>
      <w:r>
        <w:t>What parameter is being estimated?</w:t>
      </w:r>
      <w:r w:rsidR="00E74A73">
        <w:t xml:space="preserve"> </w:t>
      </w:r>
      <w:r w:rsidR="00E74A73" w:rsidRPr="00E74A73">
        <w:rPr>
          <w:color w:val="FF0000"/>
        </w:rPr>
        <w:t xml:space="preserve">The fraction of all US adults </w:t>
      </w:r>
      <w:r w:rsidR="00E74A73">
        <w:rPr>
          <w:color w:val="FF0000"/>
        </w:rPr>
        <w:t xml:space="preserve">that </w:t>
      </w:r>
      <w:r w:rsidR="00E74A73" w:rsidRPr="00E74A73">
        <w:rPr>
          <w:color w:val="FF0000"/>
        </w:rPr>
        <w:t>could not cover a $400 expense without borrowing money or going into debt.</w:t>
      </w:r>
    </w:p>
    <w:p w14:paraId="45FDFFB2" w14:textId="3AA3BACA" w:rsidR="00E71740" w:rsidRDefault="00000000">
      <w:pPr>
        <w:numPr>
          <w:ilvl w:val="0"/>
          <w:numId w:val="2"/>
        </w:numPr>
      </w:pPr>
      <w:r>
        <w:t>What is the point estimate for the parameter?</w:t>
      </w:r>
      <w:r w:rsidR="00C61746">
        <w:t xml:space="preserve"> </w:t>
      </w:r>
      <w:r w:rsidR="00C61746" w:rsidRPr="00C61746">
        <w:rPr>
          <w:color w:val="FF0000"/>
        </w:rPr>
        <w:t>0.421</w:t>
      </w:r>
    </w:p>
    <w:p w14:paraId="3C4731BF" w14:textId="7DEA162E" w:rsidR="00E71740" w:rsidRDefault="00000000">
      <w:pPr>
        <w:numPr>
          <w:ilvl w:val="0"/>
          <w:numId w:val="2"/>
        </w:numPr>
      </w:pPr>
      <w:r>
        <w:t>What is the name of the statistic can we use to measure the uncertainty of the point estimate?</w:t>
      </w:r>
      <w:r w:rsidR="00F24758">
        <w:t xml:space="preserve"> </w:t>
      </w:r>
      <w:r w:rsidR="00F24758" w:rsidRPr="00F24758">
        <w:rPr>
          <w:color w:val="FF0000"/>
        </w:rPr>
        <w:t>Quantify uncertainty using standard error, which is abbreviated SE.</w:t>
      </w:r>
    </w:p>
    <w:p w14:paraId="124C3D50" w14:textId="6E4B6FDF" w:rsidR="00E71740" w:rsidRDefault="00000000">
      <w:pPr>
        <w:numPr>
          <w:ilvl w:val="0"/>
          <w:numId w:val="2"/>
        </w:numPr>
      </w:pPr>
      <w:r>
        <w:t>Compute the value from part (d) for this context.</w:t>
      </w:r>
      <w:r w:rsidR="00F91D11">
        <w:t xml:space="preserve"> </w:t>
      </w:r>
      <w:r w:rsidR="00F91D11" w:rsidRPr="00F91D11">
        <w:rPr>
          <w:color w:val="FF0000"/>
        </w:rPr>
        <w:t>0.0179</w:t>
      </w:r>
    </w:p>
    <w:p w14:paraId="11D8E023" w14:textId="59CB11BB" w:rsidR="00E71740" w:rsidRPr="00910514" w:rsidRDefault="00000000">
      <w:pPr>
        <w:numPr>
          <w:ilvl w:val="0"/>
          <w:numId w:val="2"/>
        </w:numPr>
        <w:rPr>
          <w:color w:val="FF0000"/>
        </w:rPr>
      </w:pPr>
      <w:r>
        <w:t>A cable news pundit thinks the value is actually 50%. Should she be surprised by the data?</w:t>
      </w:r>
      <w:r w:rsidR="00910514">
        <w:t xml:space="preserve"> </w:t>
      </w:r>
      <w:r w:rsidR="00910514" w:rsidRPr="00910514">
        <w:rPr>
          <w:color w:val="FF0000"/>
        </w:rPr>
        <w:t>The SE can be thought of as the standard deviation on p. A value of 0.50 would be over 4 standard errors from the observed value, which would represent a very uncommon observation. The new pundit should be surprised by the data.</w:t>
      </w:r>
    </w:p>
    <w:p w14:paraId="481B496C" w14:textId="6E787357" w:rsidR="00E71740" w:rsidRPr="00B4310F" w:rsidRDefault="00000000">
      <w:pPr>
        <w:numPr>
          <w:ilvl w:val="0"/>
          <w:numId w:val="2"/>
        </w:numPr>
        <w:rPr>
          <w:color w:val="FF0000"/>
        </w:rPr>
      </w:pPr>
      <w:r>
        <w:t xml:space="preserve">Suppose the true population value was found to be 40%. If we use this proportion to recompute the value in part (e) using </w:t>
      </w:r>
      <m:oMath>
        <m:r>
          <w:rPr>
            <w:rFonts w:ascii="Cambria Math" w:hAnsi="Cambria Math"/>
          </w:rPr>
          <m:t>p</m:t>
        </m:r>
        <m:r>
          <m:rPr>
            <m:sty m:val="p"/>
          </m:rPr>
          <w:rPr>
            <w:rFonts w:ascii="Cambria Math" w:hAnsi="Cambria Math"/>
          </w:rPr>
          <m:t>=</m:t>
        </m:r>
        <m:r>
          <w:rPr>
            <w:rFonts w:ascii="Cambria Math" w:hAnsi="Cambria Math"/>
          </w:rPr>
          <m:t>0.4</m:t>
        </m:r>
      </m:oMath>
      <w:r>
        <w:t xml:space="preserve"> instead of </w:t>
      </w:r>
      <m:oMath>
        <m:acc>
          <m:accPr>
            <m:ctrlPr>
              <w:rPr>
                <w:rFonts w:ascii="Cambria Math" w:hAnsi="Cambria Math"/>
              </w:rPr>
            </m:ctrlPr>
          </m:accPr>
          <m:e>
            <m:r>
              <w:rPr>
                <w:rFonts w:ascii="Cambria Math" w:hAnsi="Cambria Math"/>
              </w:rPr>
              <m:t>p</m:t>
            </m:r>
          </m:e>
        </m:acc>
      </m:oMath>
      <w:r>
        <w:t>, does the resulting value change much?</w:t>
      </w:r>
      <w:r w:rsidR="00B4310F">
        <w:t xml:space="preserve"> </w:t>
      </w:r>
      <w:r w:rsidR="00B4310F" w:rsidRPr="00B4310F">
        <w:rPr>
          <w:color w:val="FF0000"/>
        </w:rPr>
        <w:t>This value is hardly different at all, since 0.4 isn’t too different from 0.421</w:t>
      </w:r>
      <w:r w:rsidR="00B4310F">
        <w:t xml:space="preserve">. </w:t>
      </w:r>
      <w:r w:rsidR="00B4310F" w:rsidRPr="00B4310F">
        <w:rPr>
          <w:color w:val="FF0000"/>
        </w:rPr>
        <w:t>It doesn’t look much different. 0.018</w:t>
      </w:r>
      <w:r w:rsidR="00B4310F">
        <w:rPr>
          <w:color w:val="FF0000"/>
        </w:rPr>
        <w:t xml:space="preserve">. </w:t>
      </w:r>
    </w:p>
    <w:p w14:paraId="59DCA29A" w14:textId="07A81974" w:rsidR="00E71740" w:rsidRDefault="00000000" w:rsidP="00B4310F">
      <w:pPr>
        <w:pStyle w:val="Heading1"/>
        <w:tabs>
          <w:tab w:val="left" w:pos="3586"/>
        </w:tabs>
      </w:pPr>
      <w:bookmarkStart w:id="2" w:name="chronic-illness"/>
      <w:bookmarkEnd w:id="1"/>
      <w:r>
        <w:t>5.2 Chronic illness</w:t>
      </w:r>
      <w:r w:rsidR="00B4310F">
        <w:tab/>
      </w:r>
    </w:p>
    <w:p w14:paraId="0056DD25" w14:textId="77777777" w:rsidR="00E71740" w:rsidRDefault="00000000">
      <w:r>
        <w:pict w14:anchorId="6774CC98">
          <v:rect id="_x0000_i1026" style="width:0;height:1.5pt" o:hralign="center" o:hrstd="t" o:hr="t"/>
        </w:pict>
      </w:r>
    </w:p>
    <w:p w14:paraId="1F6E76D6" w14:textId="77777777" w:rsidR="00E71740" w:rsidRDefault="00000000">
      <w:pPr>
        <w:pStyle w:val="FirstParagraph"/>
      </w:pPr>
      <w:r>
        <w:t>In 2013, the Pew Research Foundation reported that “45% of U.S. adults report that they live with one or more chronic conditions”.</w:t>
      </w:r>
    </w:p>
    <w:p w14:paraId="6BD1B187" w14:textId="77777777" w:rsidR="00E71740" w:rsidRDefault="00000000">
      <w:pPr>
        <w:pStyle w:val="BodyText"/>
      </w:pPr>
      <w:r>
        <w:t>📖 Pew Research Center, Washington, D.C. The Diagnosis Difference, November 26, 2013.</w:t>
      </w:r>
    </w:p>
    <w:p w14:paraId="669482B3" w14:textId="77777777" w:rsidR="00E71740" w:rsidRDefault="00000000">
      <w:pPr>
        <w:pStyle w:val="BodyText"/>
      </w:pPr>
      <w:r>
        <w:t>However, this value was based on a sample, so it may not be a perfect estimate for the population parameter of interest on its own.</w:t>
      </w:r>
    </w:p>
    <w:p w14:paraId="6A66F434" w14:textId="77777777" w:rsidR="00E71740" w:rsidRDefault="00000000">
      <w:pPr>
        <w:pStyle w:val="BodyText"/>
      </w:pPr>
      <w:r>
        <w:t>The study reported a standard error of about 1.2%, and a normal model may reasonably be used in this setting.</w:t>
      </w:r>
    </w:p>
    <w:p w14:paraId="0AB34D4E" w14:textId="4ECEFCE4" w:rsidR="00E71740" w:rsidRDefault="00000000">
      <w:pPr>
        <w:numPr>
          <w:ilvl w:val="0"/>
          <w:numId w:val="3"/>
        </w:numPr>
      </w:pPr>
      <w:r>
        <w:lastRenderedPageBreak/>
        <w:t>Create a 95% conﬁdence interval for the proportion of U.S. adults who live with one or more chronic conditions. Also interpret the conﬁdence interval in the context of the study.</w:t>
      </w:r>
      <w:r w:rsidR="003527EC">
        <w:t xml:space="preserve"> </w:t>
      </w:r>
    </w:p>
    <w:p w14:paraId="2D0757C0" w14:textId="7063E89E" w:rsidR="00922170" w:rsidRPr="00922170" w:rsidRDefault="00922170" w:rsidP="00922170">
      <w:pPr>
        <w:ind w:left="750"/>
        <w:rPr>
          <w:color w:val="FF0000"/>
        </w:rPr>
      </w:pPr>
      <w:r w:rsidRPr="00922170">
        <w:rPr>
          <w:color w:val="FF0000"/>
        </w:rPr>
        <w:t>45%+1.96x1.2% (</w:t>
      </w:r>
      <w:bookmarkStart w:id="3" w:name="_Hlk180493637"/>
      <w:r w:rsidRPr="00922170">
        <w:rPr>
          <w:color w:val="FF0000"/>
        </w:rPr>
        <w:t xml:space="preserve">42.6% - 47.4%) </w:t>
      </w:r>
      <w:bookmarkEnd w:id="3"/>
      <w:r w:rsidRPr="00922170">
        <w:rPr>
          <w:color w:val="FF0000"/>
        </w:rPr>
        <w:t>95% confident US adults live with one or more chronic conditions is between 42.6% - 47.4%.</w:t>
      </w:r>
    </w:p>
    <w:p w14:paraId="1BA957B8" w14:textId="77777777" w:rsidR="00E71740" w:rsidRDefault="00000000">
      <w:pPr>
        <w:numPr>
          <w:ilvl w:val="0"/>
          <w:numId w:val="3"/>
        </w:numPr>
      </w:pPr>
      <w:r>
        <w:t>[TRUE or FALSE questions] Identify each of the following statements as true or false. Provide an explanation to justify each of your answers .</w:t>
      </w:r>
    </w:p>
    <w:p w14:paraId="4A96F207" w14:textId="4689DD4E" w:rsidR="00E71740" w:rsidRDefault="00000000">
      <w:pPr>
        <w:pStyle w:val="FirstParagraph"/>
      </w:pPr>
      <w:r>
        <w:t>(b-1) We can say with certainty that the conﬁdence interval from (a) contains the true percentage of U.S. adults who suﬀer from a chronic illness.</w:t>
      </w:r>
      <w:r w:rsidR="00F26D11">
        <w:t xml:space="preserve"> </w:t>
      </w:r>
      <w:r w:rsidR="00F26D11" w:rsidRPr="00F26D11">
        <w:rPr>
          <w:color w:val="FF0000"/>
        </w:rPr>
        <w:t>False 95% misses 5%</w:t>
      </w:r>
    </w:p>
    <w:p w14:paraId="1BCFDBA0" w14:textId="07D73674" w:rsidR="00E71740" w:rsidRPr="00F26D11" w:rsidRDefault="00000000">
      <w:pPr>
        <w:pStyle w:val="BodyText"/>
        <w:rPr>
          <w:color w:val="FF0000"/>
        </w:rPr>
      </w:pPr>
      <w:r>
        <w:t>(b-2) If we repeated this study 1,000 times and constructed a 95% conﬁdence interval for each study, then approximately 950 of those conﬁdence intervals would contain the true fraction of U.S. adults who suﬀer from chronic illnesses.</w:t>
      </w:r>
      <w:r w:rsidR="00F26D11">
        <w:t xml:space="preserve"> </w:t>
      </w:r>
      <w:r w:rsidR="00F26D11" w:rsidRPr="00F26D11">
        <w:rPr>
          <w:color w:val="FF0000"/>
        </w:rPr>
        <w:t>True. The description focuses on the true population value.</w:t>
      </w:r>
    </w:p>
    <w:p w14:paraId="10293DE1" w14:textId="77777777" w:rsidR="00E71740" w:rsidRDefault="00000000">
      <w:pPr>
        <w:pStyle w:val="BodyText"/>
      </w:pPr>
      <w:r>
        <w:t xml:space="preserve">(b-3) The poll provides statistically signiﬁcant evidence (at the </w:t>
      </w:r>
      <m:oMath>
        <m:r>
          <w:rPr>
            <w:rFonts w:ascii="Cambria Math" w:hAnsi="Cambria Math"/>
          </w:rPr>
          <m:t>α</m:t>
        </m:r>
        <m:r>
          <m:rPr>
            <m:sty m:val="p"/>
          </m:rPr>
          <w:rPr>
            <w:rFonts w:ascii="Cambria Math" w:hAnsi="Cambria Math"/>
          </w:rPr>
          <m:t>=</m:t>
        </m:r>
        <m:r>
          <w:rPr>
            <w:rFonts w:ascii="Cambria Math" w:hAnsi="Cambria Math"/>
          </w:rPr>
          <m:t>0.05</m:t>
        </m:r>
      </m:oMath>
      <w:r>
        <w:t xml:space="preserve"> level) that the percentage of U.S. adults who suﬀer from chronic illnesses is below 50%.</w:t>
      </w:r>
    </w:p>
    <w:p w14:paraId="402311B3" w14:textId="344B7216" w:rsidR="00E14EA3" w:rsidRPr="00E14EA3" w:rsidRDefault="00E14EA3">
      <w:pPr>
        <w:pStyle w:val="BodyText"/>
        <w:rPr>
          <w:color w:val="FF0000"/>
        </w:rPr>
      </w:pPr>
      <w:r w:rsidRPr="00E14EA3">
        <w:rPr>
          <w:color w:val="FF0000"/>
        </w:rPr>
        <w:t xml:space="preserve">True. </w:t>
      </w:r>
    </w:p>
    <w:p w14:paraId="19378F6C" w14:textId="77777777" w:rsidR="00E71740" w:rsidRDefault="00000000">
      <w:pPr>
        <w:pStyle w:val="BodyText"/>
      </w:pPr>
      <w:r>
        <w:t>(b-4) Since the standard error is 1.2%, only 1.2% of people in the study communicated uncertainty about their answer.</w:t>
      </w:r>
    </w:p>
    <w:p w14:paraId="7D46265D" w14:textId="2C778C83" w:rsidR="00E14EA3" w:rsidRPr="00E14EA3" w:rsidRDefault="00E14EA3">
      <w:pPr>
        <w:pStyle w:val="BodyText"/>
        <w:rPr>
          <w:color w:val="FF0000"/>
        </w:rPr>
      </w:pPr>
      <w:r w:rsidRPr="00E14EA3">
        <w:rPr>
          <w:color w:val="FF0000"/>
        </w:rPr>
        <w:t xml:space="preserve">False. The standard error describes the uncertainty in the overall estimate from natural fluctuations due to randomness. Not the uncertainty corresponding to </w:t>
      </w:r>
      <w:proofErr w:type="gramStart"/>
      <w:r w:rsidRPr="00E14EA3">
        <w:rPr>
          <w:color w:val="FF0000"/>
        </w:rPr>
        <w:t>individuals</w:t>
      </w:r>
      <w:proofErr w:type="gramEnd"/>
      <w:r w:rsidRPr="00E14EA3">
        <w:rPr>
          <w:color w:val="FF0000"/>
        </w:rPr>
        <w:t xml:space="preserve"> responses. </w:t>
      </w:r>
    </w:p>
    <w:p w14:paraId="0385DBEF" w14:textId="77777777" w:rsidR="00E71740" w:rsidRDefault="00000000">
      <w:pPr>
        <w:pStyle w:val="Heading1"/>
      </w:pPr>
      <w:bookmarkStart w:id="4" w:name="mental-health"/>
      <w:bookmarkEnd w:id="2"/>
      <w:r>
        <w:t>5.3. Mental health</w:t>
      </w:r>
    </w:p>
    <w:p w14:paraId="41530E0E" w14:textId="77777777" w:rsidR="00E71740" w:rsidRDefault="00000000">
      <w:r>
        <w:pict w14:anchorId="06D9E213">
          <v:rect id="_x0000_i1027" style="width:0;height:1.5pt" o:hralign="center" o:hrstd="t" o:hr="t"/>
        </w:pict>
      </w:r>
    </w:p>
    <w:p w14:paraId="2A4F0BB3" w14:textId="77777777" w:rsidR="00E71740" w:rsidRDefault="00000000">
      <w:pPr>
        <w:pStyle w:val="FirstParagraph"/>
      </w:pPr>
      <w:r>
        <w:t>The General Social Survey asked the question:</w:t>
      </w:r>
    </w:p>
    <w:p w14:paraId="358098FC" w14:textId="77777777" w:rsidR="00E71740" w:rsidRDefault="00000000">
      <w:pPr>
        <w:pStyle w:val="BodyText"/>
      </w:pPr>
      <w:r>
        <w:t>“For how many days during the past 30 days was your mental health, which includes stress, depression, and problems with emotions, not good?”</w:t>
      </w:r>
    </w:p>
    <w:p w14:paraId="2179D5EA" w14:textId="77777777" w:rsidR="00E71740" w:rsidRDefault="00000000">
      <w:pPr>
        <w:pStyle w:val="BodyText"/>
      </w:pPr>
      <w:r>
        <w:t>Based on responses from 1,151 US residents, the survey reported a 95% conﬁdence interval of 3.40 to 4.24 days in 2010.</w:t>
      </w:r>
    </w:p>
    <w:p w14:paraId="4C9FFA13" w14:textId="77777777" w:rsidR="00561E57" w:rsidRDefault="00000000">
      <w:pPr>
        <w:numPr>
          <w:ilvl w:val="0"/>
          <w:numId w:val="4"/>
        </w:numPr>
      </w:pPr>
      <w:r>
        <w:t>Interpret this interval in context of the data.</w:t>
      </w:r>
    </w:p>
    <w:p w14:paraId="5A1027BB" w14:textId="45C9C698" w:rsidR="00E71740" w:rsidRDefault="00561E57" w:rsidP="00561E57">
      <w:pPr>
        <w:ind w:left="750"/>
      </w:pPr>
      <w:r w:rsidRPr="00561E57">
        <w:rPr>
          <w:color w:val="FF0000"/>
        </w:rPr>
        <w:t>We are at 95% confident that US</w:t>
      </w:r>
      <w:r>
        <w:rPr>
          <w:color w:val="FF0000"/>
        </w:rPr>
        <w:t xml:space="preserve"> </w:t>
      </w:r>
      <w:r w:rsidRPr="00561E57">
        <w:rPr>
          <w:color w:val="FF0000"/>
        </w:rPr>
        <w:t>residents experience poor mental health 3.40 to 4.24 days per month.</w:t>
      </w:r>
    </w:p>
    <w:p w14:paraId="38D113D7" w14:textId="77777777" w:rsidR="00E71740" w:rsidRDefault="00000000">
      <w:pPr>
        <w:numPr>
          <w:ilvl w:val="0"/>
          <w:numId w:val="4"/>
        </w:numPr>
      </w:pPr>
      <w:r>
        <w:t>What does “95% conﬁdent” mean? Explain in the context of the application.</w:t>
      </w:r>
    </w:p>
    <w:p w14:paraId="7E4537FC" w14:textId="6548E615" w:rsidR="00A337D4" w:rsidRPr="00A337D4" w:rsidRDefault="00A337D4" w:rsidP="00A337D4">
      <w:pPr>
        <w:ind w:left="750"/>
        <w:rPr>
          <w:color w:val="FF0000"/>
        </w:rPr>
      </w:pPr>
      <w:r w:rsidRPr="00A337D4">
        <w:rPr>
          <w:color w:val="FF0000"/>
        </w:rPr>
        <w:lastRenderedPageBreak/>
        <w:t>95% random samples of size 1,151 will yield a confidence interval that contains the true average number of bad mental health days that US residents experience per month.</w:t>
      </w:r>
    </w:p>
    <w:p w14:paraId="47F2EFF4" w14:textId="77777777" w:rsidR="00E71740" w:rsidRDefault="00000000">
      <w:pPr>
        <w:numPr>
          <w:ilvl w:val="0"/>
          <w:numId w:val="4"/>
        </w:numPr>
      </w:pPr>
      <w:r>
        <w:t>Suppose the researchers think a 99% conﬁdence level would be more appropriate for this interval. Will this new interval be smaller or wider than the 95% conﬁdence interval?</w:t>
      </w:r>
    </w:p>
    <w:p w14:paraId="610469E5" w14:textId="72F9DD16" w:rsidR="00561E57" w:rsidRPr="00561E57" w:rsidRDefault="00561E57" w:rsidP="00561E57">
      <w:pPr>
        <w:ind w:left="750"/>
        <w:rPr>
          <w:color w:val="FF0000"/>
        </w:rPr>
      </w:pPr>
      <w:r w:rsidRPr="00561E57">
        <w:rPr>
          <w:color w:val="FF0000"/>
        </w:rPr>
        <w:t xml:space="preserve">To be </w:t>
      </w:r>
      <w:proofErr w:type="gramStart"/>
      <w:r w:rsidRPr="00561E57">
        <w:rPr>
          <w:color w:val="FF0000"/>
        </w:rPr>
        <w:t>more sure</w:t>
      </w:r>
      <w:proofErr w:type="gramEnd"/>
      <w:r w:rsidRPr="00561E57">
        <w:rPr>
          <w:color w:val="FF0000"/>
        </w:rPr>
        <w:t xml:space="preserve"> they capture the actual mean, they require a wider interval, unless they collect more data.</w:t>
      </w:r>
    </w:p>
    <w:p w14:paraId="4DEC3D1B" w14:textId="77777777" w:rsidR="00E71740" w:rsidRDefault="00000000">
      <w:pPr>
        <w:numPr>
          <w:ilvl w:val="0"/>
          <w:numId w:val="4"/>
        </w:numPr>
      </w:pPr>
      <w:r>
        <w:t>If a new survey were to be done with 500 Americans, do you think the standard error of the estimate be larger, smaller, or about the same.</w:t>
      </w:r>
    </w:p>
    <w:p w14:paraId="7A692A76" w14:textId="6E71998C" w:rsidR="00561E57" w:rsidRPr="00561E57" w:rsidRDefault="00561E57" w:rsidP="00561E57">
      <w:pPr>
        <w:ind w:left="750"/>
        <w:rPr>
          <w:color w:val="FF0000"/>
        </w:rPr>
      </w:pPr>
      <w:r w:rsidRPr="00561E57">
        <w:rPr>
          <w:color w:val="FF0000"/>
        </w:rPr>
        <w:t>Fewer data means less precision, and larger uncertainty.</w:t>
      </w:r>
    </w:p>
    <w:p w14:paraId="6A174DA0" w14:textId="31B56064" w:rsidR="00561E57" w:rsidRPr="00561E57" w:rsidRDefault="00561E57" w:rsidP="00561E57">
      <w:pPr>
        <w:ind w:left="750"/>
        <w:rPr>
          <w:color w:val="FF0000"/>
        </w:rPr>
      </w:pPr>
      <w:r w:rsidRPr="00561E57">
        <w:rPr>
          <w:color w:val="FF0000"/>
        </w:rPr>
        <w:t>The estimate will probably be less accurate with less data, so the interval will be larger.</w:t>
      </w:r>
    </w:p>
    <w:p w14:paraId="7AF10A00" w14:textId="77777777" w:rsidR="00E71740" w:rsidRDefault="00000000">
      <w:pPr>
        <w:pStyle w:val="Heading1"/>
      </w:pPr>
      <w:bookmarkStart w:id="5" w:name="identify-hypotheses"/>
      <w:bookmarkEnd w:id="4"/>
      <w:r>
        <w:t>5.4 Identify hypotheses</w:t>
      </w:r>
    </w:p>
    <w:p w14:paraId="0C199000" w14:textId="77777777" w:rsidR="00E71740" w:rsidRDefault="00000000">
      <w:r>
        <w:pict w14:anchorId="6FC2BA3B">
          <v:rect id="_x0000_i1028" style="width:0;height:1.5pt" o:hralign="center" o:hrstd="t" o:hr="t"/>
        </w:pict>
      </w:r>
    </w:p>
    <w:p w14:paraId="4BB5F5FD" w14:textId="77777777" w:rsidR="00E71740" w:rsidRDefault="00000000">
      <w:pPr>
        <w:pStyle w:val="FirstParagraph"/>
      </w:pPr>
      <w:r>
        <w:t>Write the null and alternative hypotheses in words and then symbols for each of the following situations.</w:t>
      </w:r>
    </w:p>
    <w:p w14:paraId="1EAAC846" w14:textId="77777777" w:rsidR="00E71740" w:rsidRDefault="00000000">
      <w:pPr>
        <w:pStyle w:val="Compact"/>
        <w:numPr>
          <w:ilvl w:val="0"/>
          <w:numId w:val="5"/>
        </w:numPr>
      </w:pPr>
      <w:r>
        <w:t>March Madness</w:t>
      </w:r>
    </w:p>
    <w:p w14:paraId="18D1E559" w14:textId="77777777" w:rsidR="00E71740" w:rsidRDefault="00000000">
      <w:pPr>
        <w:pStyle w:val="Compact"/>
        <w:numPr>
          <w:ilvl w:val="0"/>
          <w:numId w:val="6"/>
        </w:numPr>
      </w:pPr>
      <w:r>
        <w:t>Employers at a ﬁrm are worried about the eﬀect of March Madness, a basketball championship held each spring in the US, on employee productivity.</w:t>
      </w:r>
    </w:p>
    <w:p w14:paraId="4758387C" w14:textId="77777777" w:rsidR="00E71740" w:rsidRDefault="00000000">
      <w:pPr>
        <w:pStyle w:val="Compact"/>
        <w:numPr>
          <w:ilvl w:val="0"/>
          <w:numId w:val="6"/>
        </w:numPr>
      </w:pPr>
      <w:r>
        <w:t xml:space="preserve">They estimate that on a regular business day employees spend on average </w:t>
      </w:r>
      <w:r>
        <w:rPr>
          <w:b/>
          <w:bCs/>
        </w:rPr>
        <w:t>15 minutes</w:t>
      </w:r>
      <w:r>
        <w:t xml:space="preserve"> of company time checking personal email, making personal phone calls, etc.</w:t>
      </w:r>
    </w:p>
    <w:p w14:paraId="1E7BCCE2" w14:textId="77777777" w:rsidR="00E71740" w:rsidRDefault="00000000">
      <w:pPr>
        <w:pStyle w:val="Compact"/>
        <w:numPr>
          <w:ilvl w:val="0"/>
          <w:numId w:val="6"/>
        </w:numPr>
      </w:pPr>
      <w:r>
        <w:t>They also collect data on how much company time employees spend on such non-business activities during March Madness.</w:t>
      </w:r>
    </w:p>
    <w:p w14:paraId="0E6FB9CB" w14:textId="77777777" w:rsidR="00E71740" w:rsidRDefault="00000000">
      <w:pPr>
        <w:pStyle w:val="Compact"/>
        <w:numPr>
          <w:ilvl w:val="0"/>
          <w:numId w:val="6"/>
        </w:numPr>
      </w:pPr>
      <w:r>
        <w:t>They want to determine if these data provide convincing evidence that employee productivity changed during March Madness.</w:t>
      </w:r>
    </w:p>
    <w:p w14:paraId="4E1F55D3" w14:textId="6DCB138F" w:rsidR="00CB6668" w:rsidRPr="005405C6" w:rsidRDefault="005405C6" w:rsidP="00CB6668">
      <w:pPr>
        <w:pStyle w:val="Compact"/>
        <w:ind w:left="720"/>
        <w:rPr>
          <w:color w:val="FF0000"/>
        </w:rPr>
      </w:pPr>
      <w:r w:rsidRPr="005405C6">
        <w:rPr>
          <w:color w:val="FF0000"/>
        </w:rPr>
        <w:t>Ho: µ =15</w:t>
      </w:r>
    </w:p>
    <w:p w14:paraId="76F86925" w14:textId="1157912B" w:rsidR="00CB6668" w:rsidRPr="005405C6" w:rsidRDefault="00CB6668" w:rsidP="00CB6668">
      <w:pPr>
        <w:pStyle w:val="Compact"/>
        <w:ind w:left="720"/>
        <w:rPr>
          <w:color w:val="FF0000"/>
        </w:rPr>
      </w:pPr>
      <w:r w:rsidRPr="005405C6">
        <w:rPr>
          <w:color w:val="FF0000"/>
        </w:rPr>
        <w:t xml:space="preserve">HA: </w:t>
      </w:r>
      <w:r w:rsidR="005405C6" w:rsidRPr="005405C6">
        <w:rPr>
          <w:color w:val="FF0000"/>
        </w:rPr>
        <w:t>µ ≠15</w:t>
      </w:r>
      <w:r w:rsidRPr="005405C6">
        <w:rPr>
          <w:color w:val="FF0000"/>
        </w:rPr>
        <w:t xml:space="preserve"> </w:t>
      </w:r>
    </w:p>
    <w:p w14:paraId="6F37635B" w14:textId="77777777" w:rsidR="00E71740" w:rsidRDefault="00000000">
      <w:pPr>
        <w:pStyle w:val="Compact"/>
        <w:numPr>
          <w:ilvl w:val="0"/>
          <w:numId w:val="7"/>
        </w:numPr>
      </w:pPr>
      <w:r>
        <w:t>Wisconsin alcohol consumption rate</w:t>
      </w:r>
    </w:p>
    <w:p w14:paraId="3AEB8641" w14:textId="77777777" w:rsidR="00E71740" w:rsidRDefault="00000000">
      <w:pPr>
        <w:pStyle w:val="Compact"/>
        <w:numPr>
          <w:ilvl w:val="0"/>
          <w:numId w:val="8"/>
        </w:numPr>
      </w:pPr>
      <w:r>
        <w:t>The state of Wisconsin would like to understand the fraction of its adult residents that consumed alcohol in the last year, speciﬁcally if the rate is diﬀerent from the national rate of 70%.</w:t>
      </w:r>
    </w:p>
    <w:p w14:paraId="788A508A" w14:textId="77777777" w:rsidR="00E71740" w:rsidRDefault="00000000">
      <w:pPr>
        <w:pStyle w:val="Compact"/>
        <w:numPr>
          <w:ilvl w:val="0"/>
          <w:numId w:val="8"/>
        </w:numPr>
      </w:pPr>
      <w:r>
        <w:t>To help them answer this question, they conduct a random sample of 852 residents and ask them about their alcohol consumption.</w:t>
      </w:r>
    </w:p>
    <w:p w14:paraId="39FACA25" w14:textId="52539B99" w:rsidR="005405C6" w:rsidRPr="005405C6" w:rsidRDefault="005405C6" w:rsidP="005405C6">
      <w:pPr>
        <w:pStyle w:val="Compact"/>
        <w:ind w:left="720"/>
        <w:rPr>
          <w:color w:val="FF0000"/>
        </w:rPr>
      </w:pPr>
      <w:proofErr w:type="spellStart"/>
      <w:proofErr w:type="gramStart"/>
      <w:r w:rsidRPr="005405C6">
        <w:rPr>
          <w:color w:val="FF0000"/>
        </w:rPr>
        <w:t>Ho:p</w:t>
      </w:r>
      <w:proofErr w:type="spellEnd"/>
      <w:proofErr w:type="gramEnd"/>
      <w:r w:rsidRPr="005405C6">
        <w:rPr>
          <w:color w:val="FF0000"/>
        </w:rPr>
        <w:t xml:space="preserve"> = 0.7</w:t>
      </w:r>
    </w:p>
    <w:p w14:paraId="4B54E0E7" w14:textId="4AD14216" w:rsidR="005405C6" w:rsidRPr="005405C6" w:rsidRDefault="005405C6" w:rsidP="005405C6">
      <w:pPr>
        <w:pStyle w:val="Compact"/>
        <w:ind w:left="720"/>
        <w:rPr>
          <w:color w:val="FF0000"/>
        </w:rPr>
      </w:pPr>
      <w:proofErr w:type="spellStart"/>
      <w:proofErr w:type="gramStart"/>
      <w:r w:rsidRPr="005405C6">
        <w:rPr>
          <w:color w:val="FF0000"/>
        </w:rPr>
        <w:t>HA:p</w:t>
      </w:r>
      <w:proofErr w:type="spellEnd"/>
      <w:proofErr w:type="gramEnd"/>
      <w:r w:rsidRPr="005405C6">
        <w:rPr>
          <w:color w:val="FF0000"/>
        </w:rPr>
        <w:t xml:space="preserve"> ≠ 0.7</w:t>
      </w:r>
    </w:p>
    <w:p w14:paraId="6D40B1AB" w14:textId="77777777" w:rsidR="00E71740" w:rsidRDefault="00000000">
      <w:pPr>
        <w:pStyle w:val="Heading1"/>
      </w:pPr>
      <w:bookmarkStart w:id="6" w:name="cyberbullying-rates"/>
      <w:bookmarkEnd w:id="5"/>
      <w:r>
        <w:lastRenderedPageBreak/>
        <w:t>5.5 Cyberbullying rates</w:t>
      </w:r>
    </w:p>
    <w:p w14:paraId="65ECF0EB" w14:textId="77777777" w:rsidR="00E71740" w:rsidRDefault="00000000">
      <w:r>
        <w:pict w14:anchorId="1C6F66A4">
          <v:rect id="_x0000_i1029" style="width:0;height:1.5pt" o:hralign="center" o:hrstd="t" o:hr="t"/>
        </w:pict>
      </w:r>
    </w:p>
    <w:p w14:paraId="4DE354B1" w14:textId="77777777" w:rsidR="00E71740" w:rsidRDefault="00000000" w:rsidP="00BF6182">
      <w:pPr>
        <w:pStyle w:val="FirstParagraph"/>
        <w:spacing w:before="0" w:after="0"/>
      </w:pPr>
      <w:r>
        <w:t>Teens were surveyed about cyberbullying, and 54% to 64% reported experiencing cyberbullying (95% conﬁdence interval).</w:t>
      </w:r>
    </w:p>
    <w:p w14:paraId="2534E4AB" w14:textId="77777777" w:rsidR="00E71740" w:rsidRDefault="00000000" w:rsidP="00BF6182">
      <w:pPr>
        <w:pStyle w:val="BodyText"/>
        <w:spacing w:before="0" w:after="0"/>
      </w:pPr>
      <w:r>
        <w:t>📖 Pew Research Center, A Majority of Teens Have Experienced Some Form of Cyberbullying. September 27, 2018.</w:t>
      </w:r>
    </w:p>
    <w:p w14:paraId="793529D7" w14:textId="77777777" w:rsidR="00E71740" w:rsidRDefault="00000000" w:rsidP="00BF6182">
      <w:pPr>
        <w:pStyle w:val="BodyText"/>
        <w:spacing w:before="0" w:after="0"/>
      </w:pPr>
      <w:r>
        <w:t>Answer the following questions based on this interval.</w:t>
      </w:r>
    </w:p>
    <w:p w14:paraId="07932661" w14:textId="77777777" w:rsidR="00E71740" w:rsidRDefault="00000000">
      <w:pPr>
        <w:numPr>
          <w:ilvl w:val="0"/>
          <w:numId w:val="9"/>
        </w:numPr>
      </w:pPr>
      <w:r>
        <w:t>A researcher conjectured that 70% of teens have experienced cyberbullying. Is this claim supported by the conﬁdence interval? Explain your reasoning.</w:t>
      </w:r>
    </w:p>
    <w:p w14:paraId="16BC2231" w14:textId="338BB678" w:rsidR="00C7400E" w:rsidRPr="00C7400E" w:rsidRDefault="00C7400E" w:rsidP="00C7400E">
      <w:pPr>
        <w:ind w:left="750"/>
        <w:rPr>
          <w:color w:val="FF0000"/>
        </w:rPr>
      </w:pPr>
      <w:r w:rsidRPr="00C7400E">
        <w:rPr>
          <w:color w:val="FF0000"/>
        </w:rPr>
        <w:t>The value of 70% lies outside of the interval so we have convincing evidence that the researcher’s conjecture is wrong.</w:t>
      </w:r>
    </w:p>
    <w:p w14:paraId="333401B9" w14:textId="77777777" w:rsidR="00E71740" w:rsidRDefault="00000000">
      <w:pPr>
        <w:numPr>
          <w:ilvl w:val="0"/>
          <w:numId w:val="9"/>
        </w:numPr>
      </w:pPr>
      <w:r>
        <w:t>Without actually calculating the interval, determine if the claim of the researcher from part (a) would be supported based on a 90% conﬁdence interval?</w:t>
      </w:r>
    </w:p>
    <w:p w14:paraId="6E1EDC1A" w14:textId="7BB020C9" w:rsidR="00C7400E" w:rsidRPr="00C7400E" w:rsidRDefault="00C7400E" w:rsidP="00C7400E">
      <w:pPr>
        <w:ind w:left="750"/>
        <w:rPr>
          <w:color w:val="FF0000"/>
        </w:rPr>
      </w:pPr>
      <w:r w:rsidRPr="00C7400E">
        <w:rPr>
          <w:color w:val="FF0000"/>
        </w:rPr>
        <w:t>A 90% confidence interval will be narrower than 95% confidence interval</w:t>
      </w:r>
    </w:p>
    <w:p w14:paraId="661775E2" w14:textId="2F62175F" w:rsidR="00C7400E" w:rsidRPr="00C7400E" w:rsidRDefault="00C7400E" w:rsidP="00C7400E">
      <w:pPr>
        <w:ind w:left="750"/>
        <w:rPr>
          <w:color w:val="FF0000"/>
        </w:rPr>
      </w:pPr>
      <w:r w:rsidRPr="00C7400E">
        <w:rPr>
          <w:color w:val="FF0000"/>
        </w:rPr>
        <w:t xml:space="preserve">Even without calculating the interval </w:t>
      </w:r>
      <w:proofErr w:type="spellStart"/>
      <w:r w:rsidRPr="00C7400E">
        <w:rPr>
          <w:color w:val="FF0000"/>
        </w:rPr>
        <w:t>w</w:t>
      </w:r>
      <w:proofErr w:type="spellEnd"/>
      <w:r w:rsidRPr="00C7400E">
        <w:rPr>
          <w:color w:val="FF0000"/>
        </w:rPr>
        <w:t xml:space="preserve"> can tell that 70% would not fall in the interval and we would reject the researchers conjecture based on a 90% confidence levels well.</w:t>
      </w:r>
    </w:p>
    <w:p w14:paraId="6D32EFAB" w14:textId="77777777" w:rsidR="00E71740" w:rsidRDefault="00000000">
      <w:pPr>
        <w:pStyle w:val="Heading1"/>
      </w:pPr>
      <w:bookmarkStart w:id="7" w:name="getting-enough-sleep"/>
      <w:bookmarkEnd w:id="6"/>
      <w:r>
        <w:t>5.6 Getting enough sleep</w:t>
      </w:r>
    </w:p>
    <w:p w14:paraId="56216EAD" w14:textId="77777777" w:rsidR="00E71740" w:rsidRDefault="00000000">
      <w:r>
        <w:pict w14:anchorId="78C16922">
          <v:rect id="_x0000_i1030" style="width:0;height:1.5pt" o:hralign="center" o:hrstd="t" o:hr="t"/>
        </w:pict>
      </w:r>
    </w:p>
    <w:p w14:paraId="5B9FD0EA" w14:textId="77777777" w:rsidR="00E71740" w:rsidRDefault="00000000">
      <w:pPr>
        <w:pStyle w:val="FirstParagraph"/>
      </w:pPr>
      <w:r>
        <w:t>400 students were randomly sampled from a large university, and 289 said they did not get enough sleep.</w:t>
      </w:r>
    </w:p>
    <w:p w14:paraId="1D1E9AB2" w14:textId="77777777" w:rsidR="00E71740" w:rsidRDefault="00000000">
      <w:pPr>
        <w:pStyle w:val="BodyText"/>
      </w:pPr>
      <w:r>
        <w:t>Conduct a hypothesis test to check whether this represents a statistically signiﬁcant diﬀerence from 50%, and use a signiﬁcance level of 0.01.</w:t>
      </w:r>
    </w:p>
    <w:p w14:paraId="44DDD2EB" w14:textId="586F826A" w:rsidR="00633167" w:rsidRPr="00633167" w:rsidRDefault="00633167" w:rsidP="008F7F8B">
      <w:pPr>
        <w:pStyle w:val="BodyText"/>
        <w:spacing w:before="0" w:after="0"/>
        <w:rPr>
          <w:color w:val="FF0000"/>
        </w:rPr>
      </w:pPr>
      <w:r w:rsidRPr="00633167">
        <w:rPr>
          <w:color w:val="FF0000"/>
        </w:rPr>
        <w:t>Prepare: Set up a hypothesis</w:t>
      </w:r>
    </w:p>
    <w:p w14:paraId="3303A712" w14:textId="69A9CD5A" w:rsidR="00633167" w:rsidRPr="00633167" w:rsidRDefault="00633167" w:rsidP="008F7F8B">
      <w:pPr>
        <w:pStyle w:val="BodyText"/>
        <w:spacing w:before="0" w:after="0"/>
        <w:rPr>
          <w:color w:val="FF0000"/>
        </w:rPr>
      </w:pPr>
      <w:r w:rsidRPr="00633167">
        <w:rPr>
          <w:color w:val="FF0000"/>
        </w:rPr>
        <w:t>H</w:t>
      </w:r>
      <w:proofErr w:type="gramStart"/>
      <w:r w:rsidRPr="00633167">
        <w:rPr>
          <w:color w:val="FF0000"/>
        </w:rPr>
        <w:t>₀:𝑝</w:t>
      </w:r>
      <w:proofErr w:type="gramEnd"/>
      <w:r w:rsidRPr="00633167">
        <w:rPr>
          <w:color w:val="FF0000"/>
        </w:rPr>
        <w:t>=0.5</w:t>
      </w:r>
    </w:p>
    <w:p w14:paraId="250CEAD2" w14:textId="1EF458A7" w:rsidR="00633167" w:rsidRPr="00633167" w:rsidRDefault="00633167" w:rsidP="008F7F8B">
      <w:pPr>
        <w:pStyle w:val="BodyText"/>
        <w:spacing w:before="0" w:after="0"/>
        <w:rPr>
          <w:color w:val="FF0000"/>
        </w:rPr>
      </w:pPr>
      <w:proofErr w:type="gramStart"/>
      <w:r w:rsidRPr="00633167">
        <w:rPr>
          <w:color w:val="FF0000"/>
        </w:rPr>
        <w:t>Hᴀ:𝑝</w:t>
      </w:r>
      <w:proofErr w:type="gramEnd"/>
      <w:r w:rsidRPr="00633167">
        <w:rPr>
          <w:color w:val="FF0000"/>
        </w:rPr>
        <w:t>≠0.5</w:t>
      </w:r>
    </w:p>
    <w:p w14:paraId="58E091D3" w14:textId="08DD3392" w:rsidR="00633167" w:rsidRDefault="00633167" w:rsidP="008F7F8B">
      <w:pPr>
        <w:pStyle w:val="BodyText"/>
        <w:spacing w:before="0" w:after="0"/>
        <w:rPr>
          <w:color w:val="FF0000"/>
        </w:rPr>
      </w:pPr>
      <w:r w:rsidRPr="00633167">
        <w:rPr>
          <w:color w:val="FF0000"/>
        </w:rPr>
        <w:t xml:space="preserve">The </w:t>
      </w:r>
      <w:r w:rsidR="00BF6182">
        <w:rPr>
          <w:color w:val="FF0000"/>
        </w:rPr>
        <w:t>significance</w:t>
      </w:r>
      <w:r w:rsidRPr="00633167">
        <w:rPr>
          <w:color w:val="FF0000"/>
        </w:rPr>
        <w:t xml:space="preserve"> level of α=0.01</w:t>
      </w:r>
    </w:p>
    <w:p w14:paraId="19008510" w14:textId="21BF46B3" w:rsidR="007D6A25" w:rsidRDefault="007D6A25" w:rsidP="008F7F8B">
      <w:pPr>
        <w:pStyle w:val="BodyText"/>
        <w:spacing w:before="0" w:after="0"/>
        <w:rPr>
          <w:color w:val="FF0000"/>
        </w:rPr>
      </w:pPr>
      <w:proofErr w:type="gramStart"/>
      <w:r>
        <w:rPr>
          <w:color w:val="FF0000"/>
        </w:rPr>
        <w:t>Check .</w:t>
      </w:r>
      <w:proofErr w:type="gramEnd"/>
      <w:r>
        <w:rPr>
          <w:color w:val="FF0000"/>
        </w:rPr>
        <w:t xml:space="preserve"> </w:t>
      </w:r>
      <w:r w:rsidR="008978CD">
        <w:rPr>
          <w:color w:val="FF0000"/>
        </w:rPr>
        <w:t>A s</w:t>
      </w:r>
      <w:r>
        <w:rPr>
          <w:color w:val="FF0000"/>
        </w:rPr>
        <w:t>imple random sample gets us independence</w:t>
      </w:r>
      <w:r w:rsidR="008978CD">
        <w:rPr>
          <w:color w:val="FF0000"/>
        </w:rPr>
        <w:t>,</w:t>
      </w:r>
      <w:r>
        <w:rPr>
          <w:color w:val="FF0000"/>
        </w:rPr>
        <w:t xml:space="preserve"> and the success failure conditions </w:t>
      </w:r>
      <w:r w:rsidR="008978CD">
        <w:rPr>
          <w:color w:val="FF0000"/>
        </w:rPr>
        <w:t>are</w:t>
      </w:r>
      <w:r>
        <w:rPr>
          <w:color w:val="FF0000"/>
        </w:rPr>
        <w:t xml:space="preserve"> satisfied since 289 and 400 – 289 = 111 are both at least 10.</w:t>
      </w:r>
    </w:p>
    <w:p w14:paraId="4F81B94E" w14:textId="6C1468DF" w:rsidR="007D6A25" w:rsidRDefault="007D6A25" w:rsidP="008F7F8B">
      <w:pPr>
        <w:pStyle w:val="BodyText"/>
        <w:spacing w:before="0" w:after="0"/>
        <w:rPr>
          <w:color w:val="FF0000"/>
        </w:rPr>
      </w:pPr>
      <w:r>
        <w:rPr>
          <w:color w:val="FF0000"/>
        </w:rPr>
        <w:t xml:space="preserve">Calculate.  </w:t>
      </w:r>
      <w:r w:rsidR="008F7F8B">
        <w:rPr>
          <w:color w:val="FF0000"/>
        </w:rPr>
        <w:t>^𝑝=</w:t>
      </w:r>
      <w:r w:rsidR="008F7F8B" w:rsidRPr="008F7F8B">
        <w:rPr>
          <w:color w:val="FF0000"/>
          <w:u w:val="single"/>
        </w:rPr>
        <w:t>289</w:t>
      </w:r>
      <w:r w:rsidR="008F7F8B">
        <w:rPr>
          <w:color w:val="FF0000"/>
        </w:rPr>
        <w:t xml:space="preserve"> = 0.7225</w:t>
      </w:r>
    </w:p>
    <w:p w14:paraId="62E3DF43" w14:textId="671E5074" w:rsidR="008F7F8B" w:rsidRDefault="008F7F8B" w:rsidP="008F7F8B">
      <w:pPr>
        <w:pStyle w:val="BodyText"/>
        <w:spacing w:before="0" w:after="0"/>
        <w:rPr>
          <w:color w:val="FF0000"/>
        </w:rPr>
      </w:pPr>
      <w:r>
        <w:rPr>
          <w:color w:val="FF0000"/>
        </w:rPr>
        <w:t xml:space="preserve">                            400</w:t>
      </w:r>
    </w:p>
    <w:p w14:paraId="7BFA54C3" w14:textId="7EF79A8D" w:rsidR="008F7F8B" w:rsidRDefault="008F7F8B" w:rsidP="008F7F8B">
      <w:pPr>
        <w:pStyle w:val="BodyText"/>
        <w:spacing w:before="0" w:after="0"/>
        <w:rPr>
          <w:color w:val="FF0000"/>
        </w:rPr>
      </w:pPr>
      <w:r>
        <w:rPr>
          <w:color w:val="FF0000"/>
        </w:rPr>
        <w:t>SE= 0.5(1-0.5)/400 = 0.025</w:t>
      </w:r>
    </w:p>
    <w:p w14:paraId="67E26C9B" w14:textId="619A6DBE" w:rsidR="008F7F8B" w:rsidRDefault="008F7F8B" w:rsidP="008F7F8B">
      <w:pPr>
        <w:pStyle w:val="BodyText"/>
        <w:spacing w:before="0" w:after="0"/>
        <w:rPr>
          <w:color w:val="FF0000"/>
        </w:rPr>
      </w:pPr>
      <w:r>
        <w:rPr>
          <w:color w:val="FF0000"/>
        </w:rPr>
        <w:t xml:space="preserve">Z= </w:t>
      </w:r>
      <w:r w:rsidRPr="008F7F8B">
        <w:rPr>
          <w:color w:val="FF0000"/>
          <w:u w:val="single"/>
        </w:rPr>
        <w:t>0.7225-0.5</w:t>
      </w:r>
      <w:r>
        <w:rPr>
          <w:color w:val="FF0000"/>
        </w:rPr>
        <w:t xml:space="preserve"> = 8.9</w:t>
      </w:r>
    </w:p>
    <w:p w14:paraId="16C4248A" w14:textId="1409139D" w:rsidR="008F7F8B" w:rsidRDefault="008F7F8B" w:rsidP="008F7F8B">
      <w:pPr>
        <w:pStyle w:val="BodyText"/>
        <w:spacing w:before="0" w:after="0"/>
        <w:rPr>
          <w:color w:val="FF0000"/>
        </w:rPr>
      </w:pPr>
      <w:r>
        <w:rPr>
          <w:color w:val="FF0000"/>
        </w:rPr>
        <w:t xml:space="preserve">           0.025</w:t>
      </w:r>
    </w:p>
    <w:p w14:paraId="1DD12ABC" w14:textId="232B9D3F" w:rsidR="00BF6182" w:rsidRDefault="00BF6182" w:rsidP="008F7F8B">
      <w:pPr>
        <w:pStyle w:val="BodyText"/>
        <w:spacing w:before="0" w:after="0"/>
        <w:rPr>
          <w:color w:val="FF0000"/>
        </w:rPr>
      </w:pPr>
      <w:r>
        <w:rPr>
          <w:color w:val="FF0000"/>
        </w:rPr>
        <w:t>The p-value is about 0.0000000000000000003</w:t>
      </w:r>
    </w:p>
    <w:p w14:paraId="77977E27" w14:textId="013EE451" w:rsidR="00D254D3" w:rsidRDefault="00D254D3" w:rsidP="008F7F8B">
      <w:pPr>
        <w:pStyle w:val="BodyText"/>
        <w:spacing w:before="0" w:after="0"/>
        <w:rPr>
          <w:color w:val="FF0000"/>
        </w:rPr>
      </w:pPr>
      <w:r>
        <w:rPr>
          <w:color w:val="FF0000"/>
        </w:rPr>
        <w:t xml:space="preserve">Conclude. Because the p-value is less than a=0.01 we reject the null hypothesis </w:t>
      </w:r>
      <w:proofErr w:type="spellStart"/>
      <w:r>
        <w:rPr>
          <w:color w:val="FF0000"/>
        </w:rPr>
        <w:t>nd</w:t>
      </w:r>
      <w:proofErr w:type="spellEnd"/>
      <w:r>
        <w:rPr>
          <w:color w:val="FF0000"/>
        </w:rPr>
        <w:t xml:space="preserve"> conclude that the fraction of students who don’t get enough sleep is different than 50%</w:t>
      </w:r>
    </w:p>
    <w:p w14:paraId="59184FE2" w14:textId="5CAAB235" w:rsidR="00D254D3" w:rsidRPr="00633167" w:rsidRDefault="00D254D3" w:rsidP="008F7F8B">
      <w:pPr>
        <w:pStyle w:val="BodyText"/>
        <w:spacing w:before="0" w:after="0"/>
        <w:rPr>
          <w:color w:val="FF0000"/>
        </w:rPr>
      </w:pPr>
      <w:r>
        <w:rPr>
          <w:color w:val="FF0000"/>
        </w:rPr>
        <w:lastRenderedPageBreak/>
        <w:t>Because the observed value is greater than 5-% and we have rejected the null hypothesis, we can conclude that a majority of the students at the survey university don’t get enough sleep.</w:t>
      </w:r>
    </w:p>
    <w:p w14:paraId="3A21518B" w14:textId="77777777" w:rsidR="00E71740" w:rsidRDefault="00000000">
      <w:pPr>
        <w:pStyle w:val="Heading1"/>
      </w:pPr>
      <w:bookmarkStart w:id="8" w:name="testing-for-fibromyalgia"/>
      <w:bookmarkEnd w:id="7"/>
      <w:r>
        <w:t>5.7 Testing for Fibromyalgia</w:t>
      </w:r>
    </w:p>
    <w:p w14:paraId="2B4201C9" w14:textId="77777777" w:rsidR="00E71740" w:rsidRDefault="00000000">
      <w:r>
        <w:pict w14:anchorId="2EEB291A">
          <v:rect id="_x0000_i1031" style="width:0;height:1.5pt" o:hralign="center" o:hrstd="t" o:hr="t"/>
        </w:pict>
      </w:r>
    </w:p>
    <w:p w14:paraId="1E4B5004" w14:textId="77777777" w:rsidR="00E71740" w:rsidRDefault="00000000">
      <w:pPr>
        <w:pStyle w:val="FirstParagraph"/>
      </w:pPr>
      <w:r>
        <w:t>A patient named Diana was diagnosed with Fibromyalgia, a long-term syndrome of body pain, and was prescribed anti-depressants.</w:t>
      </w:r>
    </w:p>
    <w:p w14:paraId="4A4974AE" w14:textId="77777777" w:rsidR="00E71740" w:rsidRDefault="00000000">
      <w:pPr>
        <w:pStyle w:val="BodyText"/>
      </w:pPr>
      <w:r>
        <w:t>Being the skeptic that she is, Diana didn’t initially believe that anti-depressants would help her symptoms.</w:t>
      </w:r>
    </w:p>
    <w:p w14:paraId="7F0E1F22" w14:textId="77777777" w:rsidR="00E71740" w:rsidRDefault="00000000">
      <w:pPr>
        <w:pStyle w:val="BodyText"/>
      </w:pPr>
      <w:r>
        <w:t>However after a couple months of being on the medication she decides that the anti-depressants are working, because she feels like her symptoms are in fact getting better.</w:t>
      </w:r>
    </w:p>
    <w:p w14:paraId="5BCD5914" w14:textId="77777777" w:rsidR="00E71740" w:rsidRDefault="00000000">
      <w:pPr>
        <w:numPr>
          <w:ilvl w:val="0"/>
          <w:numId w:val="10"/>
        </w:numPr>
      </w:pPr>
      <w:r>
        <w:t>Write the hypotheses in words for Diana’s skeptical position when she started taking the anti-depressants.</w:t>
      </w:r>
    </w:p>
    <w:p w14:paraId="5963D076" w14:textId="642CC4CF" w:rsidR="008978CD" w:rsidRPr="008978CD" w:rsidRDefault="008978CD" w:rsidP="008978CD">
      <w:pPr>
        <w:ind w:left="750"/>
        <w:rPr>
          <w:color w:val="FF0000"/>
        </w:rPr>
      </w:pPr>
      <w:r w:rsidRPr="008978CD">
        <w:rPr>
          <w:color w:val="FF0000"/>
        </w:rPr>
        <w:t>H₀: Anti-depressants do not affect the symptoms of fibromyalgia</w:t>
      </w:r>
    </w:p>
    <w:p w14:paraId="0B24F10F" w14:textId="2833A708" w:rsidR="008978CD" w:rsidRPr="008978CD" w:rsidRDefault="008978CD" w:rsidP="008978CD">
      <w:pPr>
        <w:ind w:left="750"/>
        <w:rPr>
          <w:color w:val="FF0000"/>
        </w:rPr>
      </w:pPr>
      <w:r w:rsidRPr="008978CD">
        <w:rPr>
          <w:color w:val="FF0000"/>
        </w:rPr>
        <w:t>Hᴀ: Anti-depressants do affect the symptoms of fibromyalgia either helping or harming</w:t>
      </w:r>
    </w:p>
    <w:p w14:paraId="6FDF4CAC" w14:textId="77777777" w:rsidR="00E71740" w:rsidRDefault="00000000">
      <w:pPr>
        <w:numPr>
          <w:ilvl w:val="0"/>
          <w:numId w:val="10"/>
        </w:numPr>
      </w:pPr>
      <w:r>
        <w:t>What is a Type 1 Error in this context?</w:t>
      </w:r>
    </w:p>
    <w:p w14:paraId="43152C4B" w14:textId="609B4F09" w:rsidR="00776617" w:rsidRPr="00776617" w:rsidRDefault="00776617" w:rsidP="00776617">
      <w:pPr>
        <w:ind w:left="750"/>
        <w:rPr>
          <w:color w:val="FF0000"/>
        </w:rPr>
      </w:pPr>
      <w:r w:rsidRPr="00776617">
        <w:rPr>
          <w:color w:val="FF0000"/>
        </w:rPr>
        <w:t>Concluding that anti-</w:t>
      </w:r>
      <w:proofErr w:type="spellStart"/>
      <w:r w:rsidRPr="00776617">
        <w:rPr>
          <w:color w:val="FF0000"/>
        </w:rPr>
        <w:t>dipressants</w:t>
      </w:r>
      <w:proofErr w:type="spellEnd"/>
      <w:r w:rsidRPr="00776617">
        <w:rPr>
          <w:color w:val="FF0000"/>
        </w:rPr>
        <w:t xml:space="preserve"> either help or worsen fibromyalgia symptoms when they actually do neither.</w:t>
      </w:r>
    </w:p>
    <w:p w14:paraId="648D5EB7" w14:textId="77777777" w:rsidR="00E71740" w:rsidRDefault="00000000">
      <w:pPr>
        <w:numPr>
          <w:ilvl w:val="0"/>
          <w:numId w:val="10"/>
        </w:numPr>
      </w:pPr>
      <w:r>
        <w:t>What is a Type 2 Error in this context?</w:t>
      </w:r>
      <w:bookmarkEnd w:id="8"/>
    </w:p>
    <w:p w14:paraId="0989F3BA" w14:textId="32A4353E" w:rsidR="00776617" w:rsidRPr="00776617" w:rsidRDefault="00776617" w:rsidP="00776617">
      <w:pPr>
        <w:ind w:left="750"/>
        <w:rPr>
          <w:color w:val="FF0000"/>
        </w:rPr>
      </w:pPr>
      <w:r w:rsidRPr="00776617">
        <w:rPr>
          <w:color w:val="FF0000"/>
        </w:rPr>
        <w:t xml:space="preserve">Concluding that </w:t>
      </w:r>
      <w:r>
        <w:rPr>
          <w:color w:val="FF0000"/>
        </w:rPr>
        <w:t>anti-depressants</w:t>
      </w:r>
      <w:r w:rsidRPr="00776617">
        <w:rPr>
          <w:color w:val="FF0000"/>
        </w:rPr>
        <w:t xml:space="preserve"> </w:t>
      </w:r>
      <w:r w:rsidRPr="00776617">
        <w:rPr>
          <w:color w:val="FF0000"/>
        </w:rPr>
        <w:t xml:space="preserve">do not affect </w:t>
      </w:r>
      <w:r w:rsidRPr="00776617">
        <w:rPr>
          <w:color w:val="FF0000"/>
        </w:rPr>
        <w:t>fibromyalgia symptoms when they actually do.</w:t>
      </w:r>
    </w:p>
    <w:sectPr w:rsidR="00776617" w:rsidRPr="00776617">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AEAE5C8" w14:textId="77777777" w:rsidR="004C6BBE" w:rsidRDefault="004C6BBE">
      <w:pPr>
        <w:spacing w:after="0"/>
      </w:pPr>
      <w:r>
        <w:separator/>
      </w:r>
    </w:p>
  </w:endnote>
  <w:endnote w:type="continuationSeparator" w:id="0">
    <w:p w14:paraId="4DD48B3F" w14:textId="77777777" w:rsidR="004C6BBE" w:rsidRDefault="004C6B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B64E94B" w14:textId="77777777" w:rsidR="004C6BBE" w:rsidRDefault="004C6BBE">
      <w:r>
        <w:separator/>
      </w:r>
    </w:p>
  </w:footnote>
  <w:footnote w:type="continuationSeparator" w:id="0">
    <w:p w14:paraId="6AEB5E2B" w14:textId="77777777" w:rsidR="004C6BBE" w:rsidRDefault="004C6BB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A990"/>
    <w:multiLevelType w:val="multilevel"/>
    <w:tmpl w:val="4920CE98"/>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1" w15:restartNumberingAfterBreak="0">
    <w:nsid w:val="0000A991"/>
    <w:multiLevelType w:val="multilevel"/>
    <w:tmpl w:val="829C3174"/>
    <w:lvl w:ilvl="0">
      <w:numFmt w:val="bullet"/>
      <w:lvlText w:val="•"/>
      <w:lvlJc w:val="left"/>
      <w:pPr>
        <w:ind w:left="720" w:hanging="480"/>
      </w:pPr>
    </w:lvl>
    <w:lvl w:ilvl="1">
      <w:numFmt w:val="bullet"/>
      <w:lvlText w:val="–"/>
      <w:lvlJc w:val="left"/>
      <w:pPr>
        <w:ind w:left="1440" w:hanging="480"/>
      </w:pPr>
    </w:lvl>
    <w:lvl w:ilvl="2">
      <w:numFmt w:val="bullet"/>
      <w:lvlText w:val="•"/>
      <w:lvlJc w:val="left"/>
      <w:pPr>
        <w:ind w:left="2160" w:hanging="480"/>
      </w:pPr>
    </w:lvl>
    <w:lvl w:ilvl="3">
      <w:numFmt w:val="bullet"/>
      <w:lvlText w:val="–"/>
      <w:lvlJc w:val="left"/>
      <w:pPr>
        <w:ind w:left="2880" w:hanging="480"/>
      </w:pPr>
    </w:lvl>
    <w:lvl w:ilvl="4">
      <w:numFmt w:val="bullet"/>
      <w:lvlText w:val="•"/>
      <w:lvlJc w:val="left"/>
      <w:pPr>
        <w:ind w:left="3600" w:hanging="480"/>
      </w:pPr>
    </w:lvl>
    <w:lvl w:ilvl="5">
      <w:numFmt w:val="bullet"/>
      <w:lvlText w:val="–"/>
      <w:lvlJc w:val="left"/>
      <w:pPr>
        <w:ind w:left="4320" w:hanging="480"/>
      </w:pPr>
    </w:lvl>
    <w:lvl w:ilvl="6">
      <w:numFmt w:val="bullet"/>
      <w:lvlText w:val="•"/>
      <w:lvlJc w:val="left"/>
      <w:pPr>
        <w:ind w:left="5040" w:hanging="480"/>
      </w:pPr>
    </w:lvl>
    <w:lvl w:ilvl="7">
      <w:numFmt w:val="bullet"/>
      <w:lvlText w:val="–"/>
      <w:lvlJc w:val="left"/>
      <w:pPr>
        <w:ind w:left="5760" w:hanging="480"/>
      </w:pPr>
    </w:lvl>
    <w:lvl w:ilvl="8">
      <w:numFmt w:val="bullet"/>
      <w:lvlText w:val="•"/>
      <w:lvlJc w:val="left"/>
      <w:pPr>
        <w:ind w:left="6480" w:hanging="480"/>
      </w:pPr>
    </w:lvl>
  </w:abstractNum>
  <w:abstractNum w:abstractNumId="2" w15:restartNumberingAfterBreak="0">
    <w:nsid w:val="00A99731"/>
    <w:multiLevelType w:val="multilevel"/>
    <w:tmpl w:val="E8B04FFE"/>
    <w:lvl w:ilvl="0">
      <w:start w:val="1"/>
      <w:numFmt w:val="lowerLetter"/>
      <w:lvlText w:val="(%1)"/>
      <w:lvlJc w:val="left"/>
      <w:pPr>
        <w:ind w:left="750" w:hanging="480"/>
      </w:pPr>
      <w:rPr>
        <w:color w:val="auto"/>
      </w:rPr>
    </w:lvl>
    <w:lvl w:ilvl="1">
      <w:start w:val="1"/>
      <w:numFmt w:val="lowerLetter"/>
      <w:lvlText w:val="(%2)"/>
      <w:lvlJc w:val="left"/>
      <w:pPr>
        <w:ind w:left="1440" w:hanging="480"/>
      </w:pPr>
    </w:lvl>
    <w:lvl w:ilvl="2">
      <w:start w:val="1"/>
      <w:numFmt w:val="lowerLetter"/>
      <w:lvlText w:val="(%3)"/>
      <w:lvlJc w:val="left"/>
      <w:pPr>
        <w:ind w:left="2160" w:hanging="480"/>
      </w:pPr>
    </w:lvl>
    <w:lvl w:ilvl="3">
      <w:start w:val="1"/>
      <w:numFmt w:val="lowerLetter"/>
      <w:lvlText w:val="(%4)"/>
      <w:lvlJc w:val="left"/>
      <w:pPr>
        <w:ind w:left="2880" w:hanging="480"/>
      </w:pPr>
    </w:lvl>
    <w:lvl w:ilvl="4">
      <w:start w:val="1"/>
      <w:numFmt w:val="lowerLetter"/>
      <w:lvlText w:val="(%5)"/>
      <w:lvlJc w:val="left"/>
      <w:pPr>
        <w:ind w:left="3600" w:hanging="480"/>
      </w:pPr>
    </w:lvl>
    <w:lvl w:ilvl="5">
      <w:start w:val="1"/>
      <w:numFmt w:val="lowerLetter"/>
      <w:lvlText w:val="(%6)"/>
      <w:lvlJc w:val="left"/>
      <w:pPr>
        <w:ind w:left="4320" w:hanging="480"/>
      </w:pPr>
    </w:lvl>
    <w:lvl w:ilvl="6">
      <w:start w:val="1"/>
      <w:numFmt w:val="lowerLetter"/>
      <w:lvlText w:val="(%7)"/>
      <w:lvlJc w:val="left"/>
      <w:pPr>
        <w:ind w:left="5040" w:hanging="480"/>
      </w:pPr>
    </w:lvl>
    <w:lvl w:ilvl="7">
      <w:start w:val="1"/>
      <w:numFmt w:val="lowerLetter"/>
      <w:lvlText w:val="(%8)"/>
      <w:lvlJc w:val="left"/>
      <w:pPr>
        <w:ind w:left="5760" w:hanging="480"/>
      </w:pPr>
    </w:lvl>
    <w:lvl w:ilvl="8">
      <w:start w:val="1"/>
      <w:numFmt w:val="lowerLetter"/>
      <w:lvlText w:val="(%9)"/>
      <w:lvlJc w:val="left"/>
      <w:pPr>
        <w:ind w:left="6480" w:hanging="480"/>
      </w:pPr>
    </w:lvl>
  </w:abstractNum>
  <w:abstractNum w:abstractNumId="3" w15:restartNumberingAfterBreak="0">
    <w:nsid w:val="00A99732"/>
    <w:multiLevelType w:val="multilevel"/>
    <w:tmpl w:val="363C2EC0"/>
    <w:lvl w:ilvl="0">
      <w:start w:val="2"/>
      <w:numFmt w:val="lowerLetter"/>
      <w:lvlText w:val="(%1)"/>
      <w:lvlJc w:val="left"/>
      <w:pPr>
        <w:ind w:left="720" w:hanging="480"/>
      </w:pPr>
    </w:lvl>
    <w:lvl w:ilvl="1">
      <w:start w:val="2"/>
      <w:numFmt w:val="lowerLetter"/>
      <w:lvlText w:val="(%2)"/>
      <w:lvlJc w:val="left"/>
      <w:pPr>
        <w:ind w:left="1440" w:hanging="480"/>
      </w:pPr>
    </w:lvl>
    <w:lvl w:ilvl="2">
      <w:start w:val="2"/>
      <w:numFmt w:val="lowerLetter"/>
      <w:lvlText w:val="(%3)"/>
      <w:lvlJc w:val="left"/>
      <w:pPr>
        <w:ind w:left="2160" w:hanging="480"/>
      </w:pPr>
    </w:lvl>
    <w:lvl w:ilvl="3">
      <w:start w:val="2"/>
      <w:numFmt w:val="lowerLetter"/>
      <w:lvlText w:val="(%4)"/>
      <w:lvlJc w:val="left"/>
      <w:pPr>
        <w:ind w:left="2880" w:hanging="480"/>
      </w:pPr>
    </w:lvl>
    <w:lvl w:ilvl="4">
      <w:start w:val="2"/>
      <w:numFmt w:val="lowerLetter"/>
      <w:lvlText w:val="(%5)"/>
      <w:lvlJc w:val="left"/>
      <w:pPr>
        <w:ind w:left="3600" w:hanging="480"/>
      </w:pPr>
    </w:lvl>
    <w:lvl w:ilvl="5">
      <w:start w:val="2"/>
      <w:numFmt w:val="lowerLetter"/>
      <w:lvlText w:val="(%6)"/>
      <w:lvlJc w:val="left"/>
      <w:pPr>
        <w:ind w:left="4320" w:hanging="480"/>
      </w:pPr>
    </w:lvl>
    <w:lvl w:ilvl="6">
      <w:start w:val="2"/>
      <w:numFmt w:val="lowerLetter"/>
      <w:lvlText w:val="(%7)"/>
      <w:lvlJc w:val="left"/>
      <w:pPr>
        <w:ind w:left="5040" w:hanging="480"/>
      </w:pPr>
    </w:lvl>
    <w:lvl w:ilvl="7">
      <w:start w:val="2"/>
      <w:numFmt w:val="lowerLetter"/>
      <w:lvlText w:val="(%8)"/>
      <w:lvlJc w:val="left"/>
      <w:pPr>
        <w:ind w:left="5760" w:hanging="480"/>
      </w:pPr>
    </w:lvl>
    <w:lvl w:ilvl="8">
      <w:start w:val="2"/>
      <w:numFmt w:val="lowerLetter"/>
      <w:lvlText w:val="(%9)"/>
      <w:lvlJc w:val="left"/>
      <w:pPr>
        <w:ind w:left="6480" w:hanging="480"/>
      </w:pPr>
    </w:lvl>
  </w:abstractNum>
  <w:num w:numId="1" w16cid:durableId="267004772">
    <w:abstractNumId w:val="0"/>
  </w:num>
  <w:num w:numId="2" w16cid:durableId="46650886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17900426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87922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67842878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78715533">
    <w:abstractNumId w:val="1"/>
  </w:num>
  <w:num w:numId="7" w16cid:durableId="479199721">
    <w:abstractNumId w:val="3"/>
    <w:lvlOverride w:ilvl="0">
      <w:startOverride w:val="2"/>
    </w:lvlOverride>
    <w:lvlOverride w:ilvl="1">
      <w:startOverride w:val="2"/>
    </w:lvlOverride>
    <w:lvlOverride w:ilvl="2">
      <w:startOverride w:val="2"/>
    </w:lvlOverride>
    <w:lvlOverride w:ilvl="3">
      <w:startOverride w:val="2"/>
    </w:lvlOverride>
    <w:lvlOverride w:ilvl="4">
      <w:startOverride w:val="2"/>
    </w:lvlOverride>
    <w:lvlOverride w:ilvl="5">
      <w:startOverride w:val="2"/>
    </w:lvlOverride>
    <w:lvlOverride w:ilvl="6">
      <w:startOverride w:val="2"/>
    </w:lvlOverride>
    <w:lvlOverride w:ilvl="7">
      <w:startOverride w:val="2"/>
    </w:lvlOverride>
    <w:lvlOverride w:ilvl="8">
      <w:startOverride w:val="2"/>
    </w:lvlOverride>
  </w:num>
  <w:num w:numId="8" w16cid:durableId="373892208">
    <w:abstractNumId w:val="1"/>
  </w:num>
  <w:num w:numId="9" w16cid:durableId="90861806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76730945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1740"/>
    <w:rsid w:val="000C05F3"/>
    <w:rsid w:val="000C4286"/>
    <w:rsid w:val="00167B64"/>
    <w:rsid w:val="003527EC"/>
    <w:rsid w:val="004C6BBE"/>
    <w:rsid w:val="005405C6"/>
    <w:rsid w:val="00561E57"/>
    <w:rsid w:val="00633167"/>
    <w:rsid w:val="006F2F18"/>
    <w:rsid w:val="00776617"/>
    <w:rsid w:val="007D6A25"/>
    <w:rsid w:val="008978CD"/>
    <w:rsid w:val="008F7F8B"/>
    <w:rsid w:val="00910514"/>
    <w:rsid w:val="00922170"/>
    <w:rsid w:val="00A02C7E"/>
    <w:rsid w:val="00A337D4"/>
    <w:rsid w:val="00B4310F"/>
    <w:rsid w:val="00BF6182"/>
    <w:rsid w:val="00C61746"/>
    <w:rsid w:val="00C7400E"/>
    <w:rsid w:val="00CB6668"/>
    <w:rsid w:val="00D254D3"/>
    <w:rsid w:val="00E14EA3"/>
    <w:rsid w:val="00E401CC"/>
    <w:rsid w:val="00E71740"/>
    <w:rsid w:val="00E74A73"/>
    <w:rsid w:val="00F24758"/>
    <w:rsid w:val="00F26D11"/>
    <w:rsid w:val="00F91D11"/>
  </w:rsids>
  <m:mathPr>
    <m:mathFont m:val="Cambria Math"/>
    <m:brkBin m:val="before"/>
    <m:brkBinSub m:val="--"/>
    <m:smallFrac m:val="0"/>
    <m:dispDef/>
    <m:lMargin m:val="0"/>
    <m:rMargin m:val="0"/>
    <m:defJc m:val="centerGroup"/>
    <m:wrapRight/>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0E59920"/>
  <w15:docId w15:val="{12496B0E-F930-481E-9DC2-8F1EA1B984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uiPriority w:val="9"/>
    <w:qFormat/>
    <w:pPr>
      <w:keepNext/>
      <w:keepLines/>
      <w:spacing w:before="480" w:after="0"/>
      <w:outlineLvl w:val="0"/>
    </w:pPr>
    <w:rPr>
      <w:rFonts w:asciiTheme="majorHAnsi" w:eastAsiaTheme="majorEastAsia" w:hAnsiTheme="majorHAnsi" w:cstheme="majorBidi"/>
      <w:b/>
      <w:bCs/>
      <w:color w:val="4F81BD" w:themeColor="accent1"/>
      <w:sz w:val="32"/>
      <w:szCs w:val="32"/>
    </w:rPr>
  </w:style>
  <w:style w:type="paragraph" w:styleId="Heading2">
    <w:name w:val="heading 2"/>
    <w:basedOn w:val="Normal"/>
    <w:next w:val="BodyText"/>
    <w:uiPriority w:val="9"/>
    <w:unhideWhenUsed/>
    <w:qFormat/>
    <w:pPr>
      <w:keepNext/>
      <w:keepLines/>
      <w:spacing w:before="200" w:after="0"/>
      <w:outlineLvl w:val="1"/>
    </w:pPr>
    <w:rPr>
      <w:rFonts w:asciiTheme="majorHAnsi" w:eastAsiaTheme="majorEastAsia" w:hAnsiTheme="majorHAnsi" w:cstheme="majorBidi"/>
      <w:b/>
      <w:bCs/>
      <w:color w:val="4F81BD" w:themeColor="accent1"/>
      <w:sz w:val="28"/>
      <w:szCs w:val="28"/>
    </w:rPr>
  </w:style>
  <w:style w:type="paragraph" w:styleId="Heading3">
    <w:name w:val="heading 3"/>
    <w:basedOn w:val="Normal"/>
    <w:next w:val="BodyText"/>
    <w:uiPriority w:val="9"/>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BodyText"/>
    <w:uiPriority w:val="9"/>
    <w:unhideWhenUsed/>
    <w:qFormat/>
    <w:pPr>
      <w:keepNext/>
      <w:keepLines/>
      <w:spacing w:before="200" w:after="0"/>
      <w:outlineLvl w:val="3"/>
    </w:pPr>
    <w:rPr>
      <w:rFonts w:asciiTheme="majorHAnsi" w:eastAsiaTheme="majorEastAsia" w:hAnsiTheme="majorHAnsi" w:cstheme="majorBidi"/>
      <w:bCs/>
      <w:i/>
      <w:color w:val="4F81BD" w:themeColor="accent1"/>
    </w:rPr>
  </w:style>
  <w:style w:type="paragraph" w:styleId="Heading5">
    <w:name w:val="heading 5"/>
    <w:basedOn w:val="Normal"/>
    <w:next w:val="BodyText"/>
    <w:uiPriority w:val="9"/>
    <w:unhideWhenUsed/>
    <w:qFormat/>
    <w:pPr>
      <w:keepNext/>
      <w:keepLines/>
      <w:spacing w:before="200" w:after="0"/>
      <w:outlineLvl w:val="4"/>
    </w:pPr>
    <w:rPr>
      <w:rFonts w:asciiTheme="majorHAnsi" w:eastAsiaTheme="majorEastAsia" w:hAnsiTheme="majorHAnsi" w:cstheme="majorBidi"/>
      <w:iCs/>
      <w:color w:val="4F81BD" w:themeColor="accent1"/>
    </w:rPr>
  </w:style>
  <w:style w:type="paragraph" w:styleId="Heading6">
    <w:name w:val="heading 6"/>
    <w:basedOn w:val="Normal"/>
    <w:next w:val="BodyText"/>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paragraph" w:styleId="Heading7">
    <w:name w:val="heading 7"/>
    <w:basedOn w:val="Normal"/>
    <w:next w:val="BodyText"/>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Heading8">
    <w:name w:val="heading 8"/>
    <w:basedOn w:val="Normal"/>
    <w:next w:val="BodyText"/>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Heading9">
    <w:name w:val="heading 9"/>
    <w:basedOn w:val="Normal"/>
    <w:next w:val="BodyText"/>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Subtitle">
    <w:name w:val="Subtitle"/>
    <w:basedOn w:val="Title"/>
    <w:next w:val="BodyText"/>
    <w:qFormat/>
    <w:pPr>
      <w:spacing w:before="240"/>
    </w:pPr>
    <w:rPr>
      <w:sz w:val="30"/>
      <w:szCs w:val="30"/>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
    <w:name w:val="Abstract"/>
    <w:basedOn w:val="Normal"/>
    <w:next w:val="BodyText"/>
    <w:qFormat/>
    <w:pPr>
      <w:keepNext/>
      <w:keepLines/>
      <w:spacing w:before="300" w:after="300"/>
    </w:pPr>
    <w:rPr>
      <w:sz w:val="20"/>
      <w:szCs w:val="20"/>
    </w:rPr>
  </w:style>
  <w:style w:type="paragraph" w:styleId="Bibliography">
    <w:name w:val="Bibliography"/>
    <w:basedOn w:val="Normal"/>
    <w:qFormat/>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4F81BD" w:themeColor="accent1"/>
    </w:rPr>
  </w:style>
  <w:style w:type="paragraph" w:styleId="TOCHeading">
    <w:name w:val="TOC Heading"/>
    <w:basedOn w:val="Heading1"/>
    <w:next w:val="BodyText"/>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Normal"/>
    <w:link w:val="VerbatimChar"/>
    <w:pPr>
      <w:shd w:val="clear" w:color="auto" w:fill="F8F8F8"/>
      <w:wordWrap w:val="0"/>
    </w:pPr>
  </w:style>
  <w:style w:type="character" w:customStyle="1" w:styleId="KeywordTok">
    <w:name w:val="KeywordTok"/>
    <w:basedOn w:val="VerbatimChar"/>
    <w:rPr>
      <w:rFonts w:ascii="Consolas" w:hAnsi="Consolas"/>
      <w:b/>
      <w:color w:val="204A87"/>
      <w:sz w:val="22"/>
      <w:shd w:val="clear" w:color="auto" w:fill="F8F8F8"/>
    </w:rPr>
  </w:style>
  <w:style w:type="character" w:customStyle="1" w:styleId="DataTypeTok">
    <w:name w:val="DataTypeTok"/>
    <w:basedOn w:val="VerbatimChar"/>
    <w:rPr>
      <w:rFonts w:ascii="Consolas" w:hAnsi="Consolas"/>
      <w:color w:val="204A87"/>
      <w:sz w:val="22"/>
      <w:shd w:val="clear" w:color="auto" w:fill="F8F8F8"/>
    </w:rPr>
  </w:style>
  <w:style w:type="character" w:customStyle="1" w:styleId="DecValTok">
    <w:name w:val="DecValTok"/>
    <w:basedOn w:val="VerbatimChar"/>
    <w:rPr>
      <w:rFonts w:ascii="Consolas" w:hAnsi="Consolas"/>
      <w:color w:val="0000CF"/>
      <w:sz w:val="22"/>
      <w:shd w:val="clear" w:color="auto" w:fill="F8F8F8"/>
    </w:rPr>
  </w:style>
  <w:style w:type="character" w:customStyle="1" w:styleId="BaseNTok">
    <w:name w:val="BaseNTok"/>
    <w:basedOn w:val="VerbatimChar"/>
    <w:rPr>
      <w:rFonts w:ascii="Consolas" w:hAnsi="Consolas"/>
      <w:color w:val="0000CF"/>
      <w:sz w:val="22"/>
      <w:shd w:val="clear" w:color="auto" w:fill="F8F8F8"/>
    </w:rPr>
  </w:style>
  <w:style w:type="character" w:customStyle="1" w:styleId="FloatTok">
    <w:name w:val="FloatTok"/>
    <w:basedOn w:val="VerbatimChar"/>
    <w:rPr>
      <w:rFonts w:ascii="Consolas" w:hAnsi="Consolas"/>
      <w:color w:val="0000CF"/>
      <w:sz w:val="22"/>
      <w:shd w:val="clear" w:color="auto" w:fill="F8F8F8"/>
    </w:rPr>
  </w:style>
  <w:style w:type="character" w:customStyle="1" w:styleId="ConstantTok">
    <w:name w:val="ConstantTok"/>
    <w:basedOn w:val="VerbatimChar"/>
    <w:rPr>
      <w:rFonts w:ascii="Consolas" w:hAnsi="Consolas"/>
      <w:color w:val="8F5902"/>
      <w:sz w:val="22"/>
      <w:shd w:val="clear" w:color="auto" w:fill="F8F8F8"/>
    </w:rPr>
  </w:style>
  <w:style w:type="character" w:customStyle="1" w:styleId="CharTok">
    <w:name w:val="CharTok"/>
    <w:basedOn w:val="VerbatimChar"/>
    <w:rPr>
      <w:rFonts w:ascii="Consolas" w:hAnsi="Consolas"/>
      <w:color w:val="4E9A06"/>
      <w:sz w:val="22"/>
      <w:shd w:val="clear" w:color="auto" w:fill="F8F8F8"/>
    </w:rPr>
  </w:style>
  <w:style w:type="character" w:customStyle="1" w:styleId="SpecialCharTok">
    <w:name w:val="SpecialCharTok"/>
    <w:basedOn w:val="VerbatimChar"/>
    <w:rPr>
      <w:rFonts w:ascii="Consolas" w:hAnsi="Consolas"/>
      <w:b/>
      <w:color w:val="CE5C00"/>
      <w:sz w:val="22"/>
      <w:shd w:val="clear" w:color="auto" w:fill="F8F8F8"/>
    </w:rPr>
  </w:style>
  <w:style w:type="character" w:customStyle="1" w:styleId="StringTok">
    <w:name w:val="StringTok"/>
    <w:basedOn w:val="VerbatimChar"/>
    <w:rPr>
      <w:rFonts w:ascii="Consolas" w:hAnsi="Consolas"/>
      <w:color w:val="4E9A06"/>
      <w:sz w:val="22"/>
      <w:shd w:val="clear" w:color="auto" w:fill="F8F8F8"/>
    </w:rPr>
  </w:style>
  <w:style w:type="character" w:customStyle="1" w:styleId="VerbatimStringTok">
    <w:name w:val="VerbatimStringTok"/>
    <w:basedOn w:val="VerbatimChar"/>
    <w:rPr>
      <w:rFonts w:ascii="Consolas" w:hAnsi="Consolas"/>
      <w:color w:val="4E9A06"/>
      <w:sz w:val="22"/>
      <w:shd w:val="clear" w:color="auto" w:fill="F8F8F8"/>
    </w:rPr>
  </w:style>
  <w:style w:type="character" w:customStyle="1" w:styleId="SpecialStringTok">
    <w:name w:val="SpecialStringTok"/>
    <w:basedOn w:val="VerbatimChar"/>
    <w:rPr>
      <w:rFonts w:ascii="Consolas" w:hAnsi="Consolas"/>
      <w:color w:val="4E9A06"/>
      <w:sz w:val="22"/>
      <w:shd w:val="clear" w:color="auto" w:fill="F8F8F8"/>
    </w:rPr>
  </w:style>
  <w:style w:type="character" w:customStyle="1" w:styleId="ImportTok">
    <w:name w:val="ImportTok"/>
    <w:basedOn w:val="VerbatimChar"/>
    <w:rPr>
      <w:rFonts w:ascii="Consolas" w:hAnsi="Consolas"/>
      <w:sz w:val="22"/>
      <w:shd w:val="clear" w:color="auto" w:fill="F8F8F8"/>
    </w:rPr>
  </w:style>
  <w:style w:type="character" w:customStyle="1" w:styleId="CommentTok">
    <w:name w:val="CommentTok"/>
    <w:basedOn w:val="VerbatimChar"/>
    <w:rPr>
      <w:rFonts w:ascii="Consolas" w:hAnsi="Consolas"/>
      <w:i/>
      <w:color w:val="8F5902"/>
      <w:sz w:val="22"/>
      <w:shd w:val="clear" w:color="auto" w:fill="F8F8F8"/>
    </w:rPr>
  </w:style>
  <w:style w:type="character" w:customStyle="1" w:styleId="DocumentationTok">
    <w:name w:val="DocumentationTok"/>
    <w:basedOn w:val="VerbatimChar"/>
    <w:rPr>
      <w:rFonts w:ascii="Consolas" w:hAnsi="Consolas"/>
      <w:b/>
      <w:i/>
      <w:color w:val="8F5902"/>
      <w:sz w:val="22"/>
      <w:shd w:val="clear" w:color="auto" w:fill="F8F8F8"/>
    </w:rPr>
  </w:style>
  <w:style w:type="character" w:customStyle="1" w:styleId="AnnotationTok">
    <w:name w:val="AnnotationTok"/>
    <w:basedOn w:val="VerbatimChar"/>
    <w:rPr>
      <w:rFonts w:ascii="Consolas" w:hAnsi="Consolas"/>
      <w:b/>
      <w:i/>
      <w:color w:val="8F5902"/>
      <w:sz w:val="22"/>
      <w:shd w:val="clear" w:color="auto" w:fill="F8F8F8"/>
    </w:rPr>
  </w:style>
  <w:style w:type="character" w:customStyle="1" w:styleId="CommentVarTok">
    <w:name w:val="CommentVarTok"/>
    <w:basedOn w:val="VerbatimChar"/>
    <w:rPr>
      <w:rFonts w:ascii="Consolas" w:hAnsi="Consolas"/>
      <w:b/>
      <w:i/>
      <w:color w:val="8F5902"/>
      <w:sz w:val="22"/>
      <w:shd w:val="clear" w:color="auto" w:fill="F8F8F8"/>
    </w:rPr>
  </w:style>
  <w:style w:type="character" w:customStyle="1" w:styleId="OtherTok">
    <w:name w:val="OtherTok"/>
    <w:basedOn w:val="VerbatimChar"/>
    <w:rPr>
      <w:rFonts w:ascii="Consolas" w:hAnsi="Consolas"/>
      <w:color w:val="8F5902"/>
      <w:sz w:val="22"/>
      <w:shd w:val="clear" w:color="auto" w:fill="F8F8F8"/>
    </w:rPr>
  </w:style>
  <w:style w:type="character" w:customStyle="1" w:styleId="FunctionTok">
    <w:name w:val="FunctionTok"/>
    <w:basedOn w:val="VerbatimChar"/>
    <w:rPr>
      <w:rFonts w:ascii="Consolas" w:hAnsi="Consolas"/>
      <w:b/>
      <w:color w:val="204A87"/>
      <w:sz w:val="22"/>
      <w:shd w:val="clear" w:color="auto" w:fill="F8F8F8"/>
    </w:rPr>
  </w:style>
  <w:style w:type="character" w:customStyle="1" w:styleId="VariableTok">
    <w:name w:val="VariableTok"/>
    <w:basedOn w:val="VerbatimChar"/>
    <w:rPr>
      <w:rFonts w:ascii="Consolas" w:hAnsi="Consolas"/>
      <w:color w:val="000000"/>
      <w:sz w:val="22"/>
      <w:shd w:val="clear" w:color="auto" w:fill="F8F8F8"/>
    </w:rPr>
  </w:style>
  <w:style w:type="character" w:customStyle="1" w:styleId="ControlFlowTok">
    <w:name w:val="ControlFlowTok"/>
    <w:basedOn w:val="VerbatimChar"/>
    <w:rPr>
      <w:rFonts w:ascii="Consolas" w:hAnsi="Consolas"/>
      <w:b/>
      <w:color w:val="204A87"/>
      <w:sz w:val="22"/>
      <w:shd w:val="clear" w:color="auto" w:fill="F8F8F8"/>
    </w:rPr>
  </w:style>
  <w:style w:type="character" w:customStyle="1" w:styleId="OperatorTok">
    <w:name w:val="OperatorTok"/>
    <w:basedOn w:val="VerbatimChar"/>
    <w:rPr>
      <w:rFonts w:ascii="Consolas" w:hAnsi="Consolas"/>
      <w:b/>
      <w:color w:val="CE5C00"/>
      <w:sz w:val="22"/>
      <w:shd w:val="clear" w:color="auto" w:fill="F8F8F8"/>
    </w:rPr>
  </w:style>
  <w:style w:type="character" w:customStyle="1" w:styleId="BuiltInTok">
    <w:name w:val="BuiltInTok"/>
    <w:basedOn w:val="VerbatimChar"/>
    <w:rPr>
      <w:rFonts w:ascii="Consolas" w:hAnsi="Consolas"/>
      <w:sz w:val="22"/>
      <w:shd w:val="clear" w:color="auto" w:fill="F8F8F8"/>
    </w:rPr>
  </w:style>
  <w:style w:type="character" w:customStyle="1" w:styleId="ExtensionTok">
    <w:name w:val="ExtensionTok"/>
    <w:basedOn w:val="VerbatimChar"/>
    <w:rPr>
      <w:rFonts w:ascii="Consolas" w:hAnsi="Consolas"/>
      <w:sz w:val="22"/>
      <w:shd w:val="clear" w:color="auto" w:fill="F8F8F8"/>
    </w:rPr>
  </w:style>
  <w:style w:type="character" w:customStyle="1" w:styleId="PreprocessorTok">
    <w:name w:val="PreprocessorTok"/>
    <w:basedOn w:val="VerbatimChar"/>
    <w:rPr>
      <w:rFonts w:ascii="Consolas" w:hAnsi="Consolas"/>
      <w:i/>
      <w:color w:val="8F5902"/>
      <w:sz w:val="22"/>
      <w:shd w:val="clear" w:color="auto" w:fill="F8F8F8"/>
    </w:rPr>
  </w:style>
  <w:style w:type="character" w:customStyle="1" w:styleId="AttributeTok">
    <w:name w:val="AttributeTok"/>
    <w:basedOn w:val="VerbatimChar"/>
    <w:rPr>
      <w:rFonts w:ascii="Consolas" w:hAnsi="Consolas"/>
      <w:color w:val="204A87"/>
      <w:sz w:val="22"/>
      <w:shd w:val="clear" w:color="auto" w:fill="F8F8F8"/>
    </w:rPr>
  </w:style>
  <w:style w:type="character" w:customStyle="1" w:styleId="RegionMarkerTok">
    <w:name w:val="RegionMarkerTok"/>
    <w:basedOn w:val="VerbatimChar"/>
    <w:rPr>
      <w:rFonts w:ascii="Consolas" w:hAnsi="Consolas"/>
      <w:sz w:val="22"/>
      <w:shd w:val="clear" w:color="auto" w:fill="F8F8F8"/>
    </w:rPr>
  </w:style>
  <w:style w:type="character" w:customStyle="1" w:styleId="InformationTok">
    <w:name w:val="InformationTok"/>
    <w:basedOn w:val="VerbatimChar"/>
    <w:rPr>
      <w:rFonts w:ascii="Consolas" w:hAnsi="Consolas"/>
      <w:b/>
      <w:i/>
      <w:color w:val="8F5902"/>
      <w:sz w:val="22"/>
      <w:shd w:val="clear" w:color="auto" w:fill="F8F8F8"/>
    </w:rPr>
  </w:style>
  <w:style w:type="character" w:customStyle="1" w:styleId="WarningTok">
    <w:name w:val="WarningTok"/>
    <w:basedOn w:val="VerbatimChar"/>
    <w:rPr>
      <w:rFonts w:ascii="Consolas" w:hAnsi="Consolas"/>
      <w:b/>
      <w:i/>
      <w:color w:val="8F5902"/>
      <w:sz w:val="22"/>
      <w:shd w:val="clear" w:color="auto" w:fill="F8F8F8"/>
    </w:rPr>
  </w:style>
  <w:style w:type="character" w:customStyle="1" w:styleId="AlertTok">
    <w:name w:val="AlertTok"/>
    <w:basedOn w:val="VerbatimChar"/>
    <w:rPr>
      <w:rFonts w:ascii="Consolas" w:hAnsi="Consolas"/>
      <w:color w:val="EF2929"/>
      <w:sz w:val="22"/>
      <w:shd w:val="clear" w:color="auto" w:fill="F8F8F8"/>
    </w:rPr>
  </w:style>
  <w:style w:type="character" w:customStyle="1" w:styleId="ErrorTok">
    <w:name w:val="ErrorTok"/>
    <w:basedOn w:val="VerbatimChar"/>
    <w:rPr>
      <w:rFonts w:ascii="Consolas" w:hAnsi="Consolas"/>
      <w:b/>
      <w:color w:val="A40000"/>
      <w:sz w:val="22"/>
      <w:shd w:val="clear" w:color="auto" w:fill="F8F8F8"/>
    </w:rPr>
  </w:style>
  <w:style w:type="character" w:customStyle="1" w:styleId="NormalTok">
    <w:name w:val="NormalTok"/>
    <w:basedOn w:val="VerbatimChar"/>
    <w:rPr>
      <w:rFonts w:ascii="Consolas" w:hAnsi="Consolas"/>
      <w:sz w:val="22"/>
      <w:shd w:val="clear" w:color="auto" w:fill="F8F8F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9257</TotalTime>
  <Pages>5</Pages>
  <Words>1410</Words>
  <Characters>7151</Characters>
  <Application>Microsoft Office Word</Application>
  <DocSecurity>0</DocSecurity>
  <Lines>158</Lines>
  <Paragraphs>103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John king</dc:creator>
  <cp:keywords/>
  <cp:lastModifiedBy>John king</cp:lastModifiedBy>
  <cp:revision>27</cp:revision>
  <dcterms:created xsi:type="dcterms:W3CDTF">2024-10-21T14:29:00Z</dcterms:created>
  <dcterms:modified xsi:type="dcterms:W3CDTF">2024-11-07T15:39:00Z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utput">
    <vt:lpwstr/>
  </property>
  <property fmtid="{D5CDD505-2E9C-101B-9397-08002B2CF9AE}" pid="3" name="GrammarlyDocumentId">
    <vt:lpwstr>47a7bd68b67fb0aae04275836a751029e1671bb908bd17ab5ff9496bddf086df</vt:lpwstr>
  </property>
</Properties>
</file>